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5e3b" w14:textId="af15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қазандағы № 1672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24 сәуірдегі № 349 Қаулысы. Күші жойылды - Қазақстан Республикасы Үкіметінің 2014 жылғы 24 ақпандағы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24.02.2014 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салық салу мәселелері бойынша өзгерістер мен толықтырулар енгізу туралы» Қазақстан Республикасының 2009 жылғы 16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министрлігі тіркейтін көлік құралдарын қоспағанда, автокөлік құралдарын тіркеу, қайта тіркеу және нөмірлік тіркеу белгілерін беру» мемлекеттік қызмет көрсету стандартын бекіту туралы» Қазақстан Республикасы Үкіметінің 2009 жылғы 26 қазандағы № 1672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«Ауыл шаруашылығы министрлігі тіркейтін көлік құралдарын қоспағанда, автокөлік құралдарын тіркеу, қайта тіркеу және нөмірлік тіркеу белгілерін беру»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«ең төменгі» деген сөздер «айлық»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тоғызыншы, оныншы және он бірінші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 тұлға сондай-ақ мыналарды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төлеушілер үшін - Кодексте белгіленген тәртіппен көлік құралдарына салық төлегенін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Кодекске сәйкес салық төлеушілер болып табылмайтын тұлғалар үшін - салық төлеуден босату құқығын растайтын құжат.».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