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8037" w14:textId="314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4 желтоқсандағы № 2010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сәуірдегі № 344 Қаулысы. Күші жойылды - Қазақстан Республикасы Үкіметінің 2011 жылғы 18 наурыздағы № 266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«2007 - 2011 жылдарға арналған «Қазақстан балалары» бағдарламасын іске асыру жөніндегі 2010 - 2011 жылдарға арналған іс-шаралар жоспарын бекіту туралы» Қазақстан Республикасы Үкіметінің 2009 жылғы 4 желтоқсандағы № 2010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каулымен бекітілген 2007 - 2011 жылдарға арналған «Қазақстан балалары» бағдарламасын іске асыру жөніндегі 2010 - 2011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«Балалардың құқықтарын қорғау мәселелері бойынша мерзімді баспа басылымдарын әзірлеу және шығару»;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«ғылыми-әдістемелік журнал» деген сөздер «мерзімді баспа басылымы»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