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8e75" w14:textId="8748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наурыздағы № 236 Қаулысы. Күші жойылды - Қазақстан Республикасы Үкіметінің 2017 жылғы 6 қарашадағы № 714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06.11.2017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2010 жылы екі жыл мерзімге әскери қызметке шақырылсын.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әскери-есептік мамандықтар бойынша әскери қызметке</w:t>
      </w:r>
      <w:r>
        <w:br/>
      </w:r>
      <w:r>
        <w:rPr>
          <w:rFonts w:ascii="Times New Roman"/>
          <w:b/>
          <w:i w:val="false"/>
          <w:color w:val="000000"/>
        </w:rPr>
        <w:t>шақыруға жататын запастағы офицерлер саны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4294"/>
        <w:gridCol w:w="4286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Әскери-есептік мамандық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мотоатқыштар әскерлері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әскерлері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артиллерист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шабуылына қарсы қорғаныс радиотехникалық әскерлері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зениттік-зымыран әскерлері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әскерлері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әскерлері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әскерлері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 құқықтық жұмыстар жөніндегі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маманы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зымырандық-артиллериялық қару-жарақ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Әскери прокуратурасы үшін заңгер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Шекара қызметі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