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088b" w14:textId="fc90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10 наурыздағы № 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10 желтоқсанда Берлин қаласында жасалған Қазақстан Республикасының Үкіметі мен Германия Федеративтік Республикасының Үкіметі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дипломаттық паспорттардың</w:t>
      </w:r>
      <w:r>
        <w:br/>
      </w:r>
      <w:r>
        <w:rPr>
          <w:rFonts w:ascii="Times New Roman"/>
          <w:b/>
          <w:i w:val="false"/>
          <w:color w:val="000000"/>
        </w:rPr>
        <w:t>
иелерін визалық талаптардан босату туралы келісім</w:t>
      </w:r>
    </w:p>
    <w:bookmarkEnd w:id="1"/>
    <w:p>
      <w:pPr>
        <w:spacing w:after="0"/>
        <w:ind w:left="0"/>
        <w:jc w:val="both"/>
      </w:pPr>
      <w:r>
        <w:rPr>
          <w:rFonts w:ascii="Times New Roman"/>
          <w:b w:val="false"/>
          <w:i w:val="false"/>
          <w:color w:val="ff0000"/>
          <w:sz w:val="28"/>
        </w:rPr>
        <w:t>(2012 жылғы 26 сәуірде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56-құжат)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w:t>
      </w:r>
      <w:r>
        <w:br/>
      </w:r>
      <w:r>
        <w:rPr>
          <w:rFonts w:ascii="Times New Roman"/>
          <w:b w:val="false"/>
          <w:i w:val="false"/>
          <w:color w:val="000000"/>
          <w:sz w:val="28"/>
        </w:rPr>
        <w:t>
      қалыптасқан достық қатынастарды нығайтудағы олардың мүдделілігін ескере отырып және бір Тарап мемлекет азаматтарының екінші Тарап мемлекетінің аумағына жүріп-тұруын жеңілдету мақсатында өздерінің өзара қатынастарын күшейтуге ниет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Тарапымен берілген жарамды дипломаттық паспорттары бар және екінші Тарап мемлекетінің аумағында қызметке тағайындалмаған немесе екінші Тарап мемлекетінің аумағына жіберілмеген бір Тарап мемлекетінің азаматтары екінші Тарап мемлекетінің аумағына кіру, транзитпен өту, болу және кету үшін келген күнінен бастап (Қазақстан Республикасының азаматтары үшін Шенген аймағына алғашқы келген күнінен бастап) 6 (алты) ай ішінде 90 (тоқсан) күнге дейінгі мерзім (бір немесе бірнеше рет) виза алу қажеттілігінен босатылады.</w:t>
      </w:r>
      <w:r>
        <w:br/>
      </w:r>
      <w:r>
        <w:rPr>
          <w:rFonts w:ascii="Times New Roman"/>
          <w:b w:val="false"/>
          <w:i w:val="false"/>
          <w:color w:val="000000"/>
          <w:sz w:val="28"/>
        </w:rPr>
        <w:t>
      Тараптар мемлекеттерінің ұлттық заңнамаларына сәйкес, жұмыс істеуге рұқсатты талап ететін ақылы қызметті жүзеге асыруға болмайды.</w:t>
      </w:r>
    </w:p>
    <w:bookmarkStart w:name="z6" w:id="3"/>
    <w:p>
      <w:pPr>
        <w:spacing w:after="0"/>
        <w:ind w:left="0"/>
        <w:jc w:val="left"/>
      </w:pPr>
      <w:r>
        <w:rPr>
          <w:rFonts w:ascii="Times New Roman"/>
          <w:b/>
          <w:i w:val="false"/>
          <w:color w:val="000000"/>
        </w:rPr>
        <w:t xml:space="preserve"> 
2-бап</w:t>
      </w:r>
    </w:p>
    <w:bookmarkEnd w:id="3"/>
    <w:bookmarkStart w:name="z7" w:id="4"/>
    <w:p>
      <w:pPr>
        <w:spacing w:after="0"/>
        <w:ind w:left="0"/>
        <w:jc w:val="both"/>
      </w:pPr>
      <w:r>
        <w:rPr>
          <w:rFonts w:ascii="Times New Roman"/>
          <w:b w:val="false"/>
          <w:i w:val="false"/>
          <w:color w:val="000000"/>
          <w:sz w:val="28"/>
        </w:rPr>
        <w:t>
      (1) Осы Келісім екінші Тарап мемлекетінің аумағында орналасқан жарамды дипломаттық паспорттары бар дипломатиялық миссиялардың, консулдық мекемелердің мүшелерін, сондай-ақ халықаралық ұйымдардың өкілдерін және олардың отбасы мүшелерін қабылдаушы мемлекет аумағына келуінен бұрын тіркеу үшін виза алу қажеттілігінен босатпайды.</w:t>
      </w:r>
      <w:r>
        <w:br/>
      </w:r>
      <w:r>
        <w:rPr>
          <w:rFonts w:ascii="Times New Roman"/>
          <w:b w:val="false"/>
          <w:i w:val="false"/>
          <w:color w:val="000000"/>
          <w:sz w:val="28"/>
        </w:rPr>
        <w:t>
</w:t>
      </w:r>
      <w:r>
        <w:rPr>
          <w:rFonts w:ascii="Times New Roman"/>
          <w:b w:val="false"/>
          <w:i w:val="false"/>
          <w:color w:val="000000"/>
          <w:sz w:val="28"/>
        </w:rPr>
        <w:t>
      (2) Тағайындалғаннан кейін аталған адамдар өздері тағайындалған кезең ішінде қабылдаушы мемлекет аумағына визасыз келе алады, транзитпен өте алады, бола алады және кете алады.</w:t>
      </w:r>
      <w:r>
        <w:br/>
      </w:r>
      <w:r>
        <w:rPr>
          <w:rFonts w:ascii="Times New Roman"/>
          <w:b w:val="false"/>
          <w:i w:val="false"/>
          <w:color w:val="000000"/>
          <w:sz w:val="28"/>
        </w:rPr>
        <w:t>
</w:t>
      </w:r>
      <w:r>
        <w:rPr>
          <w:rFonts w:ascii="Times New Roman"/>
          <w:b w:val="false"/>
          <w:i w:val="false"/>
          <w:color w:val="000000"/>
          <w:sz w:val="28"/>
        </w:rPr>
        <w:t>
      (3) Осы Келісімде 1961 жылғы 18 сәуірдегі Дипломатиялық қатынастар туралы Вена конвенциясында және 1963 жылғы 24 сәуірдегі Консулдық қатынастар туралы Вена конвенциясында аталған құқықтар мен міндеттерге ештеңе қарама-қайшы келмеуі тиіс.</w:t>
      </w:r>
    </w:p>
    <w:bookmarkEnd w:id="4"/>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1 және 2-баптарында аталған тұлғалар халықаралық қатынас үшін ашық шекараны кесіп өтетін барлық пункттер арқылы екі Тарап мемлекеттерінің аумағына да келе алады, кете алады.</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1 және 2-баптарында аталған тұлғалар қабылдаушы мемлекеттің ұлттық заңнамасын сақтауға міндетті.</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әрбір Тараптар құзыретті органдарының осы Келісімде аталған осы тұлғалардың болуы қолайсыз деп танылған адамдардың Тараптар мемлекеттерінің бірінің аумағына келуінен немесе онда болуынан немесе олар ұлттық, жоғары ұлттық және халықаралық құқыққа сәйкес, кіру және тұру шарттарын орындамаған жағдайда бас тарту құқығын өзіне қалдырады.</w:t>
      </w:r>
    </w:p>
    <w:bookmarkStart w:name="z13" w:id="8"/>
    <w:p>
      <w:pPr>
        <w:spacing w:after="0"/>
        <w:ind w:left="0"/>
        <w:jc w:val="left"/>
      </w:pPr>
      <w:r>
        <w:rPr>
          <w:rFonts w:ascii="Times New Roman"/>
          <w:b/>
          <w:i w:val="false"/>
          <w:color w:val="000000"/>
        </w:rPr>
        <w:t xml:space="preserve"> 
6-бап</w:t>
      </w:r>
    </w:p>
    <w:bookmarkEnd w:id="8"/>
    <w:bookmarkStart w:name="z14" w:id="9"/>
    <w:p>
      <w:pPr>
        <w:spacing w:after="0"/>
        <w:ind w:left="0"/>
        <w:jc w:val="both"/>
      </w:pPr>
      <w:r>
        <w:rPr>
          <w:rFonts w:ascii="Times New Roman"/>
          <w:b w:val="false"/>
          <w:i w:val="false"/>
          <w:color w:val="000000"/>
          <w:sz w:val="28"/>
        </w:rPr>
        <w:t>
      (1) Тараптардың әрқайсысы ұлттық қауіпсіздікті немесе қоғамдық тәртіпті қамтамасыз ету мақсатында осы Келісімнің қолданылуын толық немесе ішінара тоқтата тұру құқығын өзіне қалдырады.</w:t>
      </w:r>
      <w:r>
        <w:br/>
      </w:r>
      <w:r>
        <w:rPr>
          <w:rFonts w:ascii="Times New Roman"/>
          <w:b w:val="false"/>
          <w:i w:val="false"/>
          <w:color w:val="000000"/>
          <w:sz w:val="28"/>
        </w:rPr>
        <w:t>
</w:t>
      </w:r>
      <w:r>
        <w:rPr>
          <w:rFonts w:ascii="Times New Roman"/>
          <w:b w:val="false"/>
          <w:i w:val="false"/>
          <w:color w:val="000000"/>
          <w:sz w:val="28"/>
        </w:rPr>
        <w:t>
      (2) Екінші Тарап осы Келісімді тоқтата тұру туралы мұндай шешім күшіне енгенге дейін 72 (жетпіс екі) сағаттан кешіктірмей дипломатиялық арналар арқылы хабардар етіледі.</w:t>
      </w:r>
      <w:r>
        <w:br/>
      </w:r>
      <w:r>
        <w:rPr>
          <w:rFonts w:ascii="Times New Roman"/>
          <w:b w:val="false"/>
          <w:i w:val="false"/>
          <w:color w:val="000000"/>
          <w:sz w:val="28"/>
        </w:rPr>
        <w:t>
</w:t>
      </w:r>
      <w:r>
        <w:rPr>
          <w:rFonts w:ascii="Times New Roman"/>
          <w:b w:val="false"/>
          <w:i w:val="false"/>
          <w:color w:val="000000"/>
          <w:sz w:val="28"/>
        </w:rPr>
        <w:t>
      (3) Келісімнің қолданылуын тоқтата тұру осы Келісімнің 1 және 2-баптарында аталған, қабылдаушы мемлекеттің аумағындағы тұлғалардың құқықтарын қозғамайды.</w:t>
      </w:r>
    </w:p>
    <w:bookmarkEnd w:id="9"/>
    <w:bookmarkStart w:name="z17" w:id="10"/>
    <w:p>
      <w:pPr>
        <w:spacing w:after="0"/>
        <w:ind w:left="0"/>
        <w:jc w:val="left"/>
      </w:pPr>
      <w:r>
        <w:rPr>
          <w:rFonts w:ascii="Times New Roman"/>
          <w:b/>
          <w:i w:val="false"/>
          <w:color w:val="000000"/>
        </w:rPr>
        <w:t xml:space="preserve"> 
7-бап</w:t>
      </w:r>
    </w:p>
    <w:bookmarkEnd w:id="10"/>
    <w:bookmarkStart w:name="z18" w:id="11"/>
    <w:p>
      <w:pPr>
        <w:spacing w:after="0"/>
        <w:ind w:left="0"/>
        <w:jc w:val="both"/>
      </w:pPr>
      <w:r>
        <w:rPr>
          <w:rFonts w:ascii="Times New Roman"/>
          <w:b w:val="false"/>
          <w:i w:val="false"/>
          <w:color w:val="000000"/>
          <w:sz w:val="28"/>
        </w:rPr>
        <w:t>
      (1). Тараптар осы Келісім күшіне енгенге дейін 30 (отыз) күннен кешіктірмей дипломатиялық арналар арқылы қолданыстағы дипломаттық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Егер жаңа дипломаттық паспорт енгізілсе немесе қазіргі уақытта жарамды паспорттары өзгертілсе, Тараптар дипломатиялық арналар арқылы осы паспорттардың үлгілерімен осындай жаңартулар немесе өзгерістер күшіне енген күнге дейін 30 (отыз) күннен кешіктірмей алмасады. Тараптар Халықаралық азаматтық авиация ұйымының (ІСАО) стандарттарымен ұсынып отырған машина оқи алатын жол жүру құжаттарын пайдалануы тиіс</w:t>
      </w:r>
      <w:r>
        <w:br/>
      </w:r>
      <w:r>
        <w:rPr>
          <w:rFonts w:ascii="Times New Roman"/>
          <w:b w:val="false"/>
          <w:i w:val="false"/>
          <w:color w:val="000000"/>
          <w:sz w:val="28"/>
        </w:rPr>
        <w:t>
</w:t>
      </w:r>
      <w:r>
        <w:rPr>
          <w:rFonts w:ascii="Times New Roman"/>
          <w:b w:val="false"/>
          <w:i w:val="false"/>
          <w:color w:val="000000"/>
          <w:sz w:val="28"/>
        </w:rPr>
        <w:t xml:space="preserve">
      (3) Дипломаттық паспорттарға қатысты олардың ұлттық заңнамаларындағы өзгерістер туралы Тараптар көрсетілген өзгерістер қолданысқа енгізілгенге дейін 30 (отыз) күннен кешіктірмей дипломатиялық арналар арқылы бірін-бірі хабардар етеді </w:t>
      </w:r>
      <w:r>
        <w:br/>
      </w:r>
      <w:r>
        <w:rPr>
          <w:rFonts w:ascii="Times New Roman"/>
          <w:b w:val="false"/>
          <w:i w:val="false"/>
          <w:color w:val="000000"/>
          <w:sz w:val="28"/>
        </w:rPr>
        <w:t>
</w:t>
      </w:r>
      <w:r>
        <w:rPr>
          <w:rFonts w:ascii="Times New Roman"/>
          <w:b w:val="false"/>
          <w:i w:val="false"/>
          <w:color w:val="000000"/>
          <w:sz w:val="28"/>
        </w:rPr>
        <w:t>
      (4) Дипломаттық паспорт жоғалған, ұрланған немесе жарамсыз болып табылған жағдайда, Тараптар бірін-бірі бұл туралы кешіктірмей хабардар етеді.</w:t>
      </w:r>
    </w:p>
    <w:bookmarkEnd w:id="11"/>
    <w:bookmarkStart w:name="z22"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немесе ноталар алмасумен ресімделетін өзгерістер мен толықтырулар енгізілуі мүмкін, олар осы Келісімнің ажырамас бөліктері болып табылады.</w:t>
      </w:r>
    </w:p>
    <w:bookmarkStart w:name="z23"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Келісімнің ережелеріне түсінік берудегі кез келген келіспеушіліктер немесе даулар дипломатиялық арналар арқылы Тараптар арасындағы консультациялар және келіссөздер арқылы шешілетін болады.</w:t>
      </w:r>
    </w:p>
    <w:bookmarkStart w:name="z24"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Тараптардың оның күшіне енуі үшін қажетті мемлекеттік рәсімдерді орындағаны туралы екінші жазбаша хабарламаны дипломатиялық арналар арқылы алған күнінен бастап отызыншы (30) күні күшіне енеді.</w:t>
      </w:r>
      <w:r>
        <w:br/>
      </w:r>
      <w:r>
        <w:rPr>
          <w:rFonts w:ascii="Times New Roman"/>
          <w:b w:val="false"/>
          <w:i w:val="false"/>
          <w:color w:val="000000"/>
          <w:sz w:val="28"/>
        </w:rPr>
        <w:t>
      Осы Келісім Тараптардың бірі дипломатиялық арналар арқылы екінші Тараптың оның қолданылуын тоқтату ниеті туралы жазбаша хабарламасын алған күнінен бастап 3 (үш) ай өткенге дейін күшінде қалады. Осы хабарламада заңдық негіздеме бар болуы тиіс емес.</w:t>
      </w:r>
      <w:r>
        <w:br/>
      </w:r>
      <w:r>
        <w:rPr>
          <w:rFonts w:ascii="Times New Roman"/>
          <w:b w:val="false"/>
          <w:i w:val="false"/>
          <w:color w:val="000000"/>
          <w:sz w:val="28"/>
        </w:rPr>
        <w:t>
      2009 жылғы 10 желтоқсанында Берлин қаласында әрқайсысы қазақ, неміс және ағылшын тілдерінде екі түпнұсқа данада жасалды, барлық мәтіндердің заңды күші бар.</w:t>
      </w:r>
      <w:r>
        <w:br/>
      </w:r>
      <w:r>
        <w:rPr>
          <w:rFonts w:ascii="Times New Roman"/>
          <w:b w:val="false"/>
          <w:i w:val="false"/>
          <w:color w:val="000000"/>
          <w:sz w:val="28"/>
        </w:rPr>
        <w:t>
      Осы Келісімнің қазақ және неміс тілдеріндегі мәтіндерін түсіндіру кезінде келіспеушілік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both"/>
      </w:pPr>
      <w:r>
        <w:rPr>
          <w:rFonts w:ascii="Times New Roman"/>
          <w:b w:val="false"/>
          <w:i w:val="false"/>
          <w:color w:val="000000"/>
          <w:sz w:val="28"/>
        </w:rPr>
        <w:t>      2009 жылғы 10 желтоқсанда Берлин қаласында жасалған Қазақстан Республикасының Үкіметі мен Германия Федеративтік Республикасының Үкіметі арасындағы Дипломаттық паспорттардың иелері визалық талаптардан босату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