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6613" w14:textId="9ed6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5 наурыздағы № 178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2009 жылғы 11 желтоқсанда Санкт-Петербург қаласында қол қойылған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5 наурыздағы </w:t>
      </w:r>
      <w:r>
        <w:br/>
      </w:r>
      <w:r>
        <w:rPr>
          <w:rFonts w:ascii="Times New Roman"/>
          <w:b w:val="false"/>
          <w:i w:val="false"/>
          <w:color w:val="000000"/>
          <w:sz w:val="28"/>
        </w:rPr>
        <w:t xml:space="preserve">
№ 178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Сертификаттау (сәйкестікті бағалау (растау) жөніндегі</w:t>
      </w:r>
      <w:r>
        <w:br/>
      </w:r>
      <w:r>
        <w:rPr>
          <w:rFonts w:ascii="Times New Roman"/>
          <w:b/>
          <w:i w:val="false"/>
          <w:color w:val="000000"/>
        </w:rPr>
        <w:t>
органдарды және сәйкестікті бағалау (растау) жөніндегі</w:t>
      </w:r>
      <w:r>
        <w:br/>
      </w:r>
      <w:r>
        <w:rPr>
          <w:rFonts w:ascii="Times New Roman"/>
          <w:b/>
          <w:i w:val="false"/>
          <w:color w:val="000000"/>
        </w:rPr>
        <w:t>
жұмыстарды орындайтын сынақ зертханаларын (орталықтарын)</w:t>
      </w:r>
      <w:r>
        <w:br/>
      </w:r>
      <w:r>
        <w:rPr>
          <w:rFonts w:ascii="Times New Roman"/>
          <w:b/>
          <w:i w:val="false"/>
          <w:color w:val="000000"/>
        </w:rPr>
        <w:t>
аккредиттеуді өзара тану туралы келісім</w:t>
      </w:r>
    </w:p>
    <w:bookmarkEnd w:id="2"/>
    <w:p>
      <w:pPr>
        <w:spacing w:after="0"/>
        <w:ind w:left="0"/>
        <w:jc w:val="both"/>
      </w:pPr>
      <w:r>
        <w:rPr>
          <w:rFonts w:ascii="Times New Roman"/>
          <w:b w:val="false"/>
          <w:i w:val="false"/>
          <w:color w:val="000000"/>
          <w:sz w:val="28"/>
        </w:rPr>
        <w:t>      Бұдан әрі Тараптар аталатын Еуразиялық экономикалық қоғамдастық шеңберінде кеден одағына (бұдан әрі - кеден одағы) қатысушы мемлекеттердің үкіметтері,</w:t>
      </w:r>
      <w:r>
        <w:br/>
      </w:r>
      <w:r>
        <w:rPr>
          <w:rFonts w:ascii="Times New Roman"/>
          <w:b w:val="false"/>
          <w:i w:val="false"/>
          <w:color w:val="000000"/>
          <w:sz w:val="28"/>
        </w:rPr>
        <w:t>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тауарлардың еркін қозғалысын қамтамасыз ететін бірыңғай принциптерді негізге ала отырып,</w:t>
      </w:r>
      <w:r>
        <w:br/>
      </w:r>
      <w:r>
        <w:rPr>
          <w:rFonts w:ascii="Times New Roman"/>
          <w:b w:val="false"/>
          <w:i w:val="false"/>
          <w:color w:val="000000"/>
          <w:sz w:val="28"/>
        </w:rPr>
        <w:t>
      Еуразиялық экономикалық қоғамдастықтағы интеграциялық процестерді тереңдету және кеден одағын құру мақсатында,</w:t>
      </w:r>
      <w:r>
        <w:br/>
      </w:r>
      <w:r>
        <w:rPr>
          <w:rFonts w:ascii="Times New Roman"/>
          <w:b w:val="false"/>
          <w:i w:val="false"/>
          <w:color w:val="000000"/>
          <w:sz w:val="28"/>
        </w:rPr>
        <w:t>
      аккредиттеу саласындағы келісілген саясатты жүргізудің орындылығын тани отырып,</w:t>
      </w:r>
      <w:r>
        <w:br/>
      </w:r>
      <w:r>
        <w:rPr>
          <w:rFonts w:ascii="Times New Roman"/>
          <w:b w:val="false"/>
          <w:i w:val="false"/>
          <w:color w:val="000000"/>
          <w:sz w:val="28"/>
        </w:rPr>
        <w:t>
      2008 жылғы 25 қаңтардағы Техникалық реттеу, санитарлық және фитосанитарлық шаралар саласында келісілген саясат жүргізу туралы келісімді басшылыққа ала отырып,</w:t>
      </w:r>
      <w:r>
        <w:br/>
      </w:r>
      <w:r>
        <w:rPr>
          <w:rFonts w:ascii="Times New Roman"/>
          <w:b w:val="false"/>
          <w:i w:val="false"/>
          <w:color w:val="000000"/>
          <w:sz w:val="28"/>
        </w:rPr>
        <w:t>
      1994 жылғы 15 сәуірде Марракеш қаласындағы көп жақты сауда келіссөздерінің Уругвай раундының қорытындылары бойынша қабылданған Дүниежүзілік сауда ұйымының Саудадағы техникалық кедергілер жөніндегі келісімінің және Санитарлық және фитосанитарлық шараларды қолдану жөніндегі келісімнің ережелері мен принциптерін назарға ала отырып,</w:t>
      </w:r>
      <w:r>
        <w:br/>
      </w:r>
      <w:r>
        <w:rPr>
          <w:rFonts w:ascii="Times New Roman"/>
          <w:b w:val="false"/>
          <w:i w:val="false"/>
          <w:color w:val="000000"/>
          <w:sz w:val="28"/>
        </w:rPr>
        <w:t>
      төмендегілер туралы келісті:</w:t>
      </w:r>
    </w:p>
    <w:bookmarkStart w:name="z5"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w:t>
      </w:r>
      <w:r>
        <w:rPr>
          <w:rFonts w:ascii="Times New Roman"/>
          <w:b w:val="false"/>
          <w:i w:val="false"/>
          <w:color w:val="000000"/>
          <w:sz w:val="28"/>
        </w:rPr>
        <w:t>Келісімде</w:t>
      </w:r>
      <w:r>
        <w:rPr>
          <w:rFonts w:ascii="Times New Roman"/>
          <w:b w:val="false"/>
          <w:i w:val="false"/>
          <w:color w:val="000000"/>
          <w:sz w:val="28"/>
        </w:rPr>
        <w:t xml:space="preserve"> арнайы айқындалмаған терминдер 2008 жылғы 25 қаңтардағы Техникалық реттеу, санитарлық және фитосанитарлық шаралар саласында келісілген саясат жүргізу туралы келісімде белгіленген мәндерде пайдаланылады.</w:t>
      </w:r>
      <w:r>
        <w:br/>
      </w:r>
      <w:r>
        <w:rPr>
          <w:rFonts w:ascii="Times New Roman"/>
          <w:b w:val="false"/>
          <w:i w:val="false"/>
          <w:color w:val="000000"/>
          <w:sz w:val="28"/>
        </w:rPr>
        <w:t>
      Осы Келісімнің мақсаттары үшін аккредиттеу жүйесі ережелерінің, рәсімдерінің және оған қатысушылардың Тарап мемлекеті белгілеген жиынтығы ұлттық аккредиттеу жүйесі ретінде түсіндіріледі.</w:t>
      </w:r>
    </w:p>
    <w:bookmarkStart w:name="z6"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мына:</w:t>
      </w:r>
      <w:r>
        <w:br/>
      </w:r>
      <w:r>
        <w:rPr>
          <w:rFonts w:ascii="Times New Roman"/>
          <w:b w:val="false"/>
          <w:i w:val="false"/>
          <w:color w:val="000000"/>
          <w:sz w:val="28"/>
        </w:rPr>
        <w:t>
      Тараптар мемлекеттерінде халықаралық стандарттардың талаптарына сәйкес аккредиттеуді жүзеге асыру үшін ережелер мен рәсімдерге ие ұлттық аккредиттеу жүйесінің жұмыс істеу;</w:t>
      </w:r>
      <w:r>
        <w:br/>
      </w:r>
      <w:r>
        <w:rPr>
          <w:rFonts w:ascii="Times New Roman"/>
          <w:b w:val="false"/>
          <w:i w:val="false"/>
          <w:color w:val="000000"/>
          <w:sz w:val="28"/>
        </w:rPr>
        <w:t>
      Тараптар мемлекеттерінің аккредиттеу жөніндегі органдары қолданылатын рәсімдердің тең мәнділігіне қол жеткізу мақсатында өзара салыстыра бағалауды жүзеге асыру талаптары сақталған жағдайда Тараптар мемлекеттерінің ұлттық аккредиттеу жүйелеріндегі сертификаттау (сәйкестікті бағалау (растау) жөніндегі органдар мен сәйкестікті бағалау (растау) жөніндегі жұмыстарды орындайтын сынақ зертханаларын (орталықтарын) аккредиттеуді өзара таниды.</w:t>
      </w:r>
      <w:r>
        <w:br/>
      </w:r>
      <w:r>
        <w:rPr>
          <w:rFonts w:ascii="Times New Roman"/>
          <w:b w:val="false"/>
          <w:i w:val="false"/>
          <w:color w:val="000000"/>
          <w:sz w:val="28"/>
        </w:rPr>
        <w:t>
      Аккредиттеу:</w:t>
      </w:r>
      <w:r>
        <w:br/>
      </w:r>
      <w:r>
        <w:rPr>
          <w:rFonts w:ascii="Times New Roman"/>
          <w:b w:val="false"/>
          <w:i w:val="false"/>
          <w:color w:val="000000"/>
          <w:sz w:val="28"/>
        </w:rPr>
        <w:t>
      еріктілік;</w:t>
      </w:r>
      <w:r>
        <w:br/>
      </w:r>
      <w:r>
        <w:rPr>
          <w:rFonts w:ascii="Times New Roman"/>
          <w:b w:val="false"/>
          <w:i w:val="false"/>
          <w:color w:val="000000"/>
          <w:sz w:val="28"/>
        </w:rPr>
        <w:t>
      аккредиттеу ережелерінің ашықтығы және қол жетімділігі;</w:t>
      </w:r>
      <w:r>
        <w:br/>
      </w:r>
      <w:r>
        <w:rPr>
          <w:rFonts w:ascii="Times New Roman"/>
          <w:b w:val="false"/>
          <w:i w:val="false"/>
          <w:color w:val="000000"/>
          <w:sz w:val="28"/>
        </w:rPr>
        <w:t>
      аккредиттеуді жүзеге асыратын органдардың құзыреттілігі мен тәуелсіздігі;</w:t>
      </w:r>
      <w:r>
        <w:br/>
      </w:r>
      <w:r>
        <w:rPr>
          <w:rFonts w:ascii="Times New Roman"/>
          <w:b w:val="false"/>
          <w:i w:val="false"/>
          <w:color w:val="000000"/>
          <w:sz w:val="28"/>
        </w:rPr>
        <w:t>
      аккредиттеуді алуға үміткер өтініш берушілерге бірдей жағдайлардың қамтамасыз етілуі;</w:t>
      </w:r>
      <w:r>
        <w:br/>
      </w:r>
      <w:r>
        <w:rPr>
          <w:rFonts w:ascii="Times New Roman"/>
          <w:b w:val="false"/>
          <w:i w:val="false"/>
          <w:color w:val="000000"/>
          <w:sz w:val="28"/>
        </w:rPr>
        <w:t>
      аккредиттеу және сәйкестікті растау жөніндегі қызметті қоса орындауға жол бермеу принциптері негізінде жүзеге асырылады.</w:t>
      </w:r>
    </w:p>
    <w:bookmarkStart w:name="z7"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мемлекеттерінде аккредиттеу жөніндегі органдар:</w:t>
      </w:r>
      <w:r>
        <w:br/>
      </w:r>
      <w:r>
        <w:rPr>
          <w:rFonts w:ascii="Times New Roman"/>
          <w:b w:val="false"/>
          <w:i w:val="false"/>
          <w:color w:val="000000"/>
          <w:sz w:val="28"/>
        </w:rPr>
        <w:t>
      ұлттық аккредиттеу жүйелеріндегі аккредиттелген сертификаттау (сәйкестікті бағалау (растау) жөніндегі органдар мен сәйкестікті бағалау (растау) жөніндегі жұмыстарды орындайтын сынақ зертханаларының (орталықтарының) тізілімін жүргізеді;</w:t>
      </w:r>
      <w:r>
        <w:br/>
      </w:r>
      <w:r>
        <w:rPr>
          <w:rFonts w:ascii="Times New Roman"/>
          <w:b w:val="false"/>
          <w:i w:val="false"/>
          <w:color w:val="000000"/>
          <w:sz w:val="28"/>
        </w:rPr>
        <w:t>
      Еуразиялық экономикалық қоғамдастықтың ақпараттық жүйесіне аккредиттеуге қатысты және 2008 жылғы 12 желтоқсандағы Еуразиялық экономикалық қоғамдастықтың техникалық реттеу, санитарлық және фитосанитарлық шаралар саласындағы ақпараттық жүйесін құру туралы келісімде көзделген мәліметтер мен құжаттарды береді;</w:t>
      </w:r>
      <w:r>
        <w:br/>
      </w:r>
      <w:r>
        <w:rPr>
          <w:rFonts w:ascii="Times New Roman"/>
          <w:b w:val="false"/>
          <w:i w:val="false"/>
          <w:color w:val="000000"/>
          <w:sz w:val="28"/>
        </w:rPr>
        <w:t>
      Тараптар мемлекеттерінің аккредиттеу жөніндегі органдарының өкілдеріне қолданылатын рәсімдердің тең мәнділігіне қол жеткізу мақсатында өзара салыстыра бағалауды жүзеге асыру мүмкіндігін береді;</w:t>
      </w:r>
      <w:r>
        <w:br/>
      </w:r>
      <w:r>
        <w:rPr>
          <w:rFonts w:ascii="Times New Roman"/>
          <w:b w:val="false"/>
          <w:i w:val="false"/>
          <w:color w:val="000000"/>
          <w:sz w:val="28"/>
        </w:rPr>
        <w:t>
      Тараптар мемлекеттерінің ұйымдарынан (кәсіпорындарынан) түсетін өздері аккредиттеген сертификаттау (сәйкестікті бағалау (растау) жөніндегі органдар мен сәйкестікті бағалау (растау) жөніндегі жұмыстарды орындайтын сынақ зертханаларына (орталықтарына) шағымдар мен талаптарды қарайды және оларға қатысты шешімдер қабылдайды.</w:t>
      </w:r>
    </w:p>
    <w:bookmarkStart w:name="z8"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Тараптардың бірінің екінші Тарапқа жіберген консультациялар мен келіссөздер жүргізу туралы ресми жазбаша өтініші түскен күнінен бастап алты ай ішінде Тараптар дауды реттемесе, онда Тараптар арасында дауды шешу тәсіліне қатысты өзге уағдаластық болмаған кезде Тараптардың кез келгені осы дауды Еуразиялық экономикалық қоғамдастықтың Сотына қарауға береді.</w:t>
      </w:r>
    </w:p>
    <w:bookmarkStart w:name="z9"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bookmarkStart w:name="z10"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Келісімнің күшіне ену, оған қосылу және одан шығу тәртібі 2009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анықталған.</w:t>
      </w:r>
      <w:r>
        <w:br/>
      </w:r>
      <w:r>
        <w:rPr>
          <w:rFonts w:ascii="Times New Roman"/>
          <w:b w:val="false"/>
          <w:i w:val="false"/>
          <w:color w:val="000000"/>
          <w:sz w:val="28"/>
        </w:rPr>
        <w:t>
      Санкт-Петербург қаласында 2009 жылғы 11 желтоқсанда орыс тілінде бір түпнұсқа данада жасалды.</w:t>
      </w:r>
    </w:p>
    <w:p>
      <w:pPr>
        <w:spacing w:after="0"/>
        <w:ind w:left="0"/>
        <w:jc w:val="both"/>
      </w:pPr>
      <w:r>
        <w:rPr>
          <w:rFonts w:ascii="Times New Roman"/>
          <w:b w:val="false"/>
          <w:i w:val="false"/>
          <w:color w:val="000000"/>
          <w:sz w:val="28"/>
        </w:rPr>
        <w:t>      Осы Келісімнің түпнұсқа данасы Кеден одағының комиссиясында сақталады, ол осы Келісімнің депозитарийі бола отырып, әрбір Тарапқа оның расталған көшірмесін жібереді.</w:t>
      </w:r>
    </w:p>
    <w:p>
      <w:pPr>
        <w:spacing w:after="0"/>
        <w:ind w:left="0"/>
        <w:jc w:val="both"/>
      </w:pPr>
      <w:r>
        <w:rPr>
          <w:rFonts w:ascii="Times New Roman"/>
          <w:b w:val="false"/>
          <w:i/>
          <w:color w:val="000000"/>
          <w:sz w:val="28"/>
        </w:rPr>
        <w:t>           Қазақстан          Беларусь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