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40e" w14:textId="f38b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наурыздағы № 145 Қаулысы. Күші жойылды - Қазақстан Республикасы Үкіметінің 2023 жылғы 20 маусымдағы №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20.06.2023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Агроенеркәсіптік кешенді және ауылдық аумақтарды дамытуды мемлекеттік реттеу туралы" 2005 жылғы 8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әлеуметтік маңызы бар азық-түлік тауарларының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Үкіметінің 27.03.017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Тауардың атауы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Асханалық сәбіз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 -дан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