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c9a60" w14:textId="4ac9a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Жерді бір санаттан басқа санатқа ауыстыру және оларды қорғаныс мұқтажы үшін беру туралы</w:t>
      </w:r>
    </w:p>
    <w:p>
      <w:pPr>
        <w:spacing w:after="0"/>
        <w:ind w:left="0"/>
        <w:jc w:val="both"/>
      </w:pPr>
      <w:r>
        <w:rPr>
          <w:rFonts w:ascii="Times New Roman"/>
          <w:b w:val="false"/>
          <w:i w:val="false"/>
          <w:color w:val="000000"/>
          <w:sz w:val="28"/>
        </w:rPr>
        <w:t>Қазақстан Республикасы Үкіметінің 2010 жылғы 30 желтоқсандағы № 1447 Қаулысы</w:t>
      </w:r>
    </w:p>
    <w:p>
      <w:pPr>
        <w:spacing w:after="0"/>
        <w:ind w:left="0"/>
        <w:jc w:val="both"/>
      </w:pPr>
      <w:bookmarkStart w:name="z1" w:id="0"/>
      <w:r>
        <w:rPr>
          <w:rFonts w:ascii="Times New Roman"/>
          <w:b w:val="false"/>
          <w:i w:val="false"/>
          <w:color w:val="000000"/>
          <w:sz w:val="28"/>
        </w:rPr>
        <w:t xml:space="preserve">
      Қазақстан Республикасының 2003 жылғы 20 маусымдағы </w:t>
      </w:r>
      <w:r>
        <w:rPr>
          <w:rFonts w:ascii="Times New Roman"/>
          <w:b w:val="false"/>
          <w:i w:val="false"/>
          <w:color w:val="000000"/>
          <w:sz w:val="28"/>
        </w:rPr>
        <w:t>Жер кодексіне</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қаулыға қосымшаға сәйкес жалпы алаңы 44,45 гектар жер учаскелері елді мекен, орман қоры және босалқы жер санаттарынан өнеркәсіп, көлік, байланыс, қорғаныс жері және өзге де ауыл шаруашылығы мақсатына арналмаған жерлер санатына ауыстырылсын.</w:t>
      </w:r>
      <w:r>
        <w:br/>
      </w:r>
      <w:r>
        <w:rPr>
          <w:rFonts w:ascii="Times New Roman"/>
          <w:b w:val="false"/>
          <w:i w:val="false"/>
          <w:color w:val="000000"/>
          <w:sz w:val="28"/>
        </w:rPr>
        <w:t>
</w:t>
      </w:r>
      <w:r>
        <w:rPr>
          <w:rFonts w:ascii="Times New Roman"/>
          <w:b w:val="false"/>
          <w:i w:val="false"/>
          <w:color w:val="000000"/>
          <w:sz w:val="28"/>
        </w:rPr>
        <w:t>
      2. Осы қаулыға 1-тармақта көрсетілген жер учаскелері қорғаныс мұқтажы үшін тұрақты жер пайдалану құқығында Қызылорда облысының аумағында бөлімшелер салуға (жайластыруға) Қазақстан Республикасы Ұлттық қауіпсіздік комитетінің Шекара қызметіне (бұдан әрі - Шекара қызметі) берілсін.</w:t>
      </w:r>
      <w:r>
        <w:br/>
      </w:r>
      <w:r>
        <w:rPr>
          <w:rFonts w:ascii="Times New Roman"/>
          <w:b w:val="false"/>
          <w:i w:val="false"/>
          <w:color w:val="000000"/>
          <w:sz w:val="28"/>
        </w:rPr>
        <w:t>
</w:t>
      </w:r>
      <w:r>
        <w:rPr>
          <w:rFonts w:ascii="Times New Roman"/>
          <w:b w:val="false"/>
          <w:i w:val="false"/>
          <w:color w:val="000000"/>
          <w:sz w:val="28"/>
        </w:rPr>
        <w:t>
      3. Шекара қызметі Қазақстан Республикасының қолданыстағы заңнамасына сәйкес ауыл шаруашылығы және орман шаруашылығы алқаптарын ауыл шаруашылығы және орман шаруашылығын жүргізуге байланысты емес мақсаттарда пайдалану үшін алып қоюдан туындаған ауыл шаруашылығы және орман шаруашылығы өндірісінің шығындарын республикалық бюджет кірісіне өтесін және алынған сүректі осы қаулыға қосымшада көрсетілген тиісті орман шаруашылығы мемлекеттік мекемелерінің теңгеріміне бере отырып, алаңдарды тазарту жөнінде шаралар қабылдансын.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30 желтоқсандағы</w:t>
      </w:r>
      <w:r>
        <w:br/>
      </w:r>
      <w:r>
        <w:rPr>
          <w:rFonts w:ascii="Times New Roman"/>
          <w:b w:val="false"/>
          <w:i w:val="false"/>
          <w:color w:val="000000"/>
          <w:sz w:val="28"/>
        </w:rPr>
        <w:t xml:space="preserve">
№ 1447 қаулысына </w:t>
      </w:r>
      <w:r>
        <w:br/>
      </w:r>
      <w:r>
        <w:rPr>
          <w:rFonts w:ascii="Times New Roman"/>
          <w:b w:val="false"/>
          <w:i w:val="false"/>
          <w:color w:val="000000"/>
          <w:sz w:val="28"/>
        </w:rPr>
        <w:t xml:space="preserve">
қосымша      </w:t>
      </w:r>
    </w:p>
    <w:bookmarkEnd w:id="1"/>
    <w:bookmarkStart w:name="z7" w:id="2"/>
    <w:p>
      <w:pPr>
        <w:spacing w:after="0"/>
        <w:ind w:left="0"/>
        <w:jc w:val="left"/>
      </w:pPr>
      <w:r>
        <w:rPr>
          <w:rFonts w:ascii="Times New Roman"/>
          <w:b/>
          <w:i w:val="false"/>
          <w:color w:val="000000"/>
        </w:rPr>
        <w:t xml:space="preserve"> 
Қазақстан Республикасы Ұлттық қауіпсіздік комитетінің Шекара</w:t>
      </w:r>
      <w:r>
        <w:br/>
      </w:r>
      <w:r>
        <w:rPr>
          <w:rFonts w:ascii="Times New Roman"/>
          <w:b/>
          <w:i w:val="false"/>
          <w:color w:val="000000"/>
        </w:rPr>
        <w:t>
қызметіне тұрақты жер пайдалануға берілетін жерлердің</w:t>
      </w:r>
      <w:r>
        <w:br/>
      </w:r>
      <w:r>
        <w:rPr>
          <w:rFonts w:ascii="Times New Roman"/>
          <w:b/>
          <w:i w:val="false"/>
          <w:color w:val="000000"/>
        </w:rPr>
        <w:t>
экспликациясы</w:t>
      </w:r>
    </w:p>
    <w:bookmarkEnd w:id="2"/>
    <w:p>
      <w:pPr>
        <w:spacing w:after="0"/>
        <w:ind w:left="0"/>
        <w:jc w:val="both"/>
      </w:pPr>
      <w:r>
        <w:rPr>
          <w:rFonts w:ascii="Times New Roman"/>
          <w:b w:val="false"/>
          <w:i w:val="false"/>
          <w:color w:val="000000"/>
          <w:sz w:val="28"/>
        </w:rPr>
        <w:t>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1313"/>
        <w:gridCol w:w="973"/>
        <w:gridCol w:w="953"/>
        <w:gridCol w:w="953"/>
        <w:gridCol w:w="873"/>
        <w:gridCol w:w="753"/>
        <w:gridCol w:w="993"/>
        <w:gridCol w:w="913"/>
        <w:gridCol w:w="1113"/>
        <w:gridCol w:w="934"/>
        <w:gridCol w:w="834"/>
        <w:gridCol w:w="814"/>
        <w:gridCol w:w="814"/>
      </w:tblGrid>
      <w:tr>
        <w:trPr>
          <w:trHeight w:val="30"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Объектілердің атауы</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учаскелерінің орналасқан жері</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дердің жері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қоры жерлері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Босалқы жерлер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алқаптар</w:t>
            </w: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көмкерген</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алқаптар</w:t>
            </w: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алқаптар</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«Қызылқұм» шекара заставасы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Қызылқұм ауылдық округі, «Шеңгелді» елді мекені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«Қарбай» шекара бекеті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«Қуандария» шекара заставасы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Қуандария ауылдық округі, «Шалғасқат» елді мекені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«Кекірелі» шекара бекеті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Көмекбаев ауылдық округі «Кекірелі» елді мекені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«Тұщықұдық» шекара бекеті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Жібек жолы көшесіндегі (нөмерсіз) әскери бөлім</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«Строитель» пионер лагеріндегі далалық оку-жаттығу орталығы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«Қаратерең» шекара заставасы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Қаратерең ауылдық округі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«Жаңадария» шекара заставасы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«Қосмаман» шекара бекеті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орман және жануарлар дүниесін қорғау жөніндегі мемлекеттік мекемесі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«Ұзынқұдық» шекара бекеті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орман және жануарлар дүниесін қорғау жөніндегі мемлекеттік мекемесі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