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5a8b" w14:textId="12c5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 бойынша жеке қаулылар шығару тәжірибесі туралы" Қазақстан Республикасы Жоғарғы Сотының 2003 жылғы 19 желтоқсандағы № 11 нормативтік қаулысына (Қазақстан Республикасы Жоғарғы Сотының 2008 жылғы 22 желтоқсандағы № 21 нормативтік қаулысымен енгізілген өзгеріспен бірге)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13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"Соттардың қылмыстық істер бойынша жеке қаулылар шығару тәжірибесі туралы" Қазақстан Республикасы Жоғарғы Сотының 2003 жылғы 19 желтоқсандағы № 11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5-тармақтағы</w:t>
      </w:r>
      <w:r>
        <w:rPr>
          <w:rFonts w:ascii="Times New Roman"/>
          <w:b w:val="false"/>
          <w:i w:val="false"/>
          <w:color w:val="000000"/>
          <w:sz w:val="28"/>
        </w:rPr>
        <w:t xml:space="preserve"> "және ҚР ҚІЖК-нің 411-бабының 6-тармағына сәйкес апелляциялық және қадағалау" деген сөздер ", ҚІЖК-нің 411-бабының үшінші бөлігіне және 446-8-бабының 6) тармақшасына сәйкес апелляциялық, кассациялық және қадағалау"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"Жеке қаулыға" деген сөздердің алдынан "Істің мәні бойынша шығарылған сот актісіне шағымдану (наразылық келтіру) үшін көзделген тәртіпте және мерзімдерде жеке қаулыларға шағымдануға (наразылық келтіруге) болады." деген сөйлеммен және "396-бабында" деген сөзден кейін "және 403-бабының бесінші бөлігінде"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10-тармақтағы</w:t>
      </w:r>
      <w:r>
        <w:rPr>
          <w:rFonts w:ascii="Times New Roman"/>
          <w:b w:val="false"/>
          <w:i w:val="false"/>
          <w:color w:val="000000"/>
          <w:sz w:val="28"/>
        </w:rPr>
        <w:t xml:space="preserve"> "қадағалау шағымы" деген сөздер "өтініші" деген сөзбен ауыстырылсын;</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11-тармақтағы</w:t>
      </w:r>
      <w:r>
        <w:rPr>
          <w:rFonts w:ascii="Times New Roman"/>
          <w:b w:val="false"/>
          <w:i w:val="false"/>
          <w:color w:val="000000"/>
          <w:sz w:val="28"/>
        </w:rPr>
        <w:t xml:space="preserve"> "апелляциялық саты" деген сөздер "апелляциялық, кассациялық және қадағалау сатысы" деген сөздермен, "бірінші" деген сөз "төменгі тұрған" деген сөздермен ауыстырылсын, "404-бабының 2-бөлігінің" деген сөздерден кейін ", 423-бабы үшінші бөлігінің, 446-2-бабының, 458-бабы екінші бөлігінің"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13-тармақта</w:t>
      </w:r>
      <w:r>
        <w:rPr>
          <w:rFonts w:ascii="Times New Roman"/>
          <w:b w:val="false"/>
          <w:i w:val="false"/>
          <w:color w:val="000000"/>
          <w:sz w:val="28"/>
        </w:rPr>
        <w:t xml:space="preserve"> "жеке қаулы бірінші және апелляциялық саты соттарының басқа қаулылары сияқты," деген сөздер "бірінші және апелляциялық саты соттарының жеке қаулысы"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сөйлеммен толықтырылсын:</w:t>
      </w:r>
    </w:p>
    <w:bookmarkEnd w:id="8"/>
    <w:p>
      <w:pPr>
        <w:spacing w:after="0"/>
        <w:ind w:left="0"/>
        <w:jc w:val="both"/>
      </w:pPr>
      <w:r>
        <w:rPr>
          <w:rFonts w:ascii="Times New Roman"/>
          <w:b w:val="false"/>
          <w:i w:val="false"/>
          <w:color w:val="000000"/>
          <w:sz w:val="28"/>
        </w:rPr>
        <w:t>
      "Кассациялық сатыдағы соттың жеке қаулысы жарияланған сәттен бастап заңды күшіне енеді.".</w:t>
      </w:r>
    </w:p>
    <w:bookmarkStart w:name="z11" w:id="9"/>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