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88ba8" w14:textId="4188b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Қорғаныс мұқтажы үшін жер учаскесін беру туралы</w:t>
      </w:r>
    </w:p>
    <w:p>
      <w:pPr>
        <w:spacing w:after="0"/>
        <w:ind w:left="0"/>
        <w:jc w:val="both"/>
      </w:pPr>
      <w:r>
        <w:rPr>
          <w:rFonts w:ascii="Times New Roman"/>
          <w:b w:val="false"/>
          <w:i w:val="false"/>
          <w:color w:val="000000"/>
          <w:sz w:val="28"/>
        </w:rPr>
        <w:t>Қазақстан Республикасы Үкіметінің 2010 жылғы 22 желтоқсандағы № 1397 Қаулысы</w:t>
      </w:r>
    </w:p>
    <w:p>
      <w:pPr>
        <w:spacing w:after="0"/>
        <w:ind w:left="0"/>
        <w:jc w:val="both"/>
      </w:pPr>
      <w:bookmarkStart w:name="z1" w:id="0"/>
      <w:r>
        <w:rPr>
          <w:rFonts w:ascii="Times New Roman"/>
          <w:b w:val="false"/>
          <w:i w:val="false"/>
          <w:color w:val="000000"/>
          <w:sz w:val="28"/>
        </w:rPr>
        <w:t xml:space="preserve">
      Қазақстан Республикасының 2003 жылғы 20 маусымдағы Жер кодексінің 13-бабының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Осы қаулыға қосымшаға сәйкес Қызылорда облысы Қызылорда қаласының жерінен жалпы алаңы 70,0 гектар жер учаскесі қорғаныс мұқтажы үшін тұрақты жер пайдалану құқығында Қазақстан Республикасы Ішкі істер министрлігі Ішкі әскерлерінің «5547 әскери бөлімі» мемлекеттік мекемесіне берілсін.</w:t>
      </w:r>
      <w:r>
        <w:br/>
      </w:r>
      <w:r>
        <w:rPr>
          <w:rFonts w:ascii="Times New Roman"/>
          <w:b w:val="false"/>
          <w:i w:val="false"/>
          <w:color w:val="000000"/>
          <w:sz w:val="28"/>
        </w:rPr>
        <w:t>
</w:t>
      </w:r>
      <w:r>
        <w:rPr>
          <w:rFonts w:ascii="Times New Roman"/>
          <w:b w:val="false"/>
          <w:i w:val="false"/>
          <w:color w:val="000000"/>
          <w:sz w:val="28"/>
        </w:rPr>
        <w:t>
      2. Қызылорда облысының әкімі және Қазақстан Республикасы Ішкі істер министрлігі заңнамада белгіленген тәртіппен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22 желтоқсандағы</w:t>
      </w:r>
      <w:r>
        <w:br/>
      </w:r>
      <w:r>
        <w:rPr>
          <w:rFonts w:ascii="Times New Roman"/>
          <w:b w:val="false"/>
          <w:i w:val="false"/>
          <w:color w:val="000000"/>
          <w:sz w:val="28"/>
        </w:rPr>
        <w:t xml:space="preserve">
№ 1397 қаулысына   </w:t>
      </w:r>
      <w:r>
        <w:br/>
      </w:r>
      <w:r>
        <w:rPr>
          <w:rFonts w:ascii="Times New Roman"/>
          <w:b w:val="false"/>
          <w:i w:val="false"/>
          <w:color w:val="000000"/>
          <w:sz w:val="28"/>
        </w:rPr>
        <w:t xml:space="preserve">
қосымша        </w:t>
      </w:r>
    </w:p>
    <w:bookmarkEnd w:id="1"/>
    <w:bookmarkStart w:name="z6" w:id="2"/>
    <w:p>
      <w:pPr>
        <w:spacing w:after="0"/>
        <w:ind w:left="0"/>
        <w:jc w:val="left"/>
      </w:pPr>
      <w:r>
        <w:rPr>
          <w:rFonts w:ascii="Times New Roman"/>
          <w:b/>
          <w:i w:val="false"/>
          <w:color w:val="000000"/>
        </w:rPr>
        <w:t xml:space="preserve"> 
Қазақстан Республикасы Ішкі істер министрлігі Ішкі әскерлерінің</w:t>
      </w:r>
      <w:r>
        <w:br/>
      </w:r>
      <w:r>
        <w:rPr>
          <w:rFonts w:ascii="Times New Roman"/>
          <w:b/>
          <w:i w:val="false"/>
          <w:color w:val="000000"/>
        </w:rPr>
        <w:t>
«5547 әскери бөлімі» мемлекеттік мекемесіне берілетін</w:t>
      </w:r>
      <w:r>
        <w:br/>
      </w:r>
      <w:r>
        <w:rPr>
          <w:rFonts w:ascii="Times New Roman"/>
          <w:b/>
          <w:i w:val="false"/>
          <w:color w:val="000000"/>
        </w:rPr>
        <w:t>
жердің экспликациясы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2473"/>
        <w:gridCol w:w="3133"/>
        <w:gridCol w:w="3973"/>
      </w:tblGrid>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жалпы алаңы, гектар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жайылым</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нысаналы мақсаты</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орны</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 Ішкі әскерлерінің «5547 әскери бөлімі» мемлекеттік мекемесінің оқу-атыс орталығы үшін</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Қызылорда қаласы Қосшыңырау ауылдық округі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