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124a" w14:textId="9d81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7 сәуірдегі № 287 және 2010 жылғы 1 қыркүйектегі № 864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0 желтоқсандағы № 138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төтенше резервінен қаражат бөлу туралы» Қазақстан Республикасы Үкіметінің 2010 жылғы 7 сәуірдегі № 28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7441000 (жеті миллион төрт жүз қырық бір мың)» деген сөздер «2427975 (екі миллион төрт жүз жиырма жеті мың тоғыз жүз жетпіс б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төтенше резервінен қаражат бөлу және Қазақстан Республикасы Үкіметінің 2010 жылғы 24 сәуірдегі № 348 қаулысына өзгеріс енгізу туралы» Қазақстан Республикасы Үкіметінің 2010 жылғы 1 қыркүйектегі № 86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297787251,37 теңге (екі жүз тоқсан жеті миллион жеті жүз сексен жеті мың екі жүз елу бір теңге отыз жеті тиын)» деген сөздер «284516158 (екі жүз сексен төрт миллион бес жүз он алты мың бір жүз елу сегіз) тең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