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2d894" w14:textId="f62d8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Қапшағай су қоймасы жағалауындағы "Жаңа Іле" туристік орталығының бас жоспары (жалпы мемлекеттік маңызы бар қала құрылысы құжаттамасы) туралы</w:t>
      </w:r>
    </w:p>
    <w:p>
      <w:pPr>
        <w:spacing w:after="0"/>
        <w:ind w:left="0"/>
        <w:jc w:val="both"/>
      </w:pPr>
      <w:r>
        <w:rPr>
          <w:rFonts w:ascii="Times New Roman"/>
          <w:b w:val="false"/>
          <w:i w:val="false"/>
          <w:color w:val="000000"/>
          <w:sz w:val="28"/>
        </w:rPr>
        <w:t>Қазақстан Республикасы Үкіметінің 2010 жылғы 10 желтоқсандағы N 1304 Қаулысы</w:t>
      </w:r>
    </w:p>
    <w:p>
      <w:pPr>
        <w:spacing w:after="0"/>
        <w:ind w:left="0"/>
        <w:jc w:val="both"/>
      </w:pPr>
      <w:bookmarkStart w:name="z1" w:id="0"/>
      <w:r>
        <w:rPr>
          <w:rFonts w:ascii="Times New Roman"/>
          <w:b w:val="false"/>
          <w:i w:val="false"/>
          <w:color w:val="000000"/>
          <w:sz w:val="28"/>
        </w:rPr>
        <w:t>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Алматы облысы Қапшағай су қоймасы жағалауындағы «Жаңа Іле» туристік орталығының бас жоспарының (жалпы мемлекеттік маңызы бар қала құрылысы құжаттамасы) жобасы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10 желтоқсандағы</w:t>
      </w:r>
      <w:r>
        <w:br/>
      </w:r>
      <w:r>
        <w:rPr>
          <w:rFonts w:ascii="Times New Roman"/>
          <w:b w:val="false"/>
          <w:i w:val="false"/>
          <w:color w:val="000000"/>
          <w:sz w:val="28"/>
        </w:rPr>
        <w:t xml:space="preserve">
№ 1340 қаулысымен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Алматы облысы Қапшағай су қоймасының жағалауындағы «Жаңа Іле» туристік орталығының бас жоспары (жалпы мемлекеттік маңызы бар қала құрылысы құжаттамасы)</w:t>
      </w:r>
    </w:p>
    <w:bookmarkStart w:name="z5" w:id="2"/>
    <w:p>
      <w:pPr>
        <w:spacing w:after="0"/>
        <w:ind w:left="0"/>
        <w:jc w:val="both"/>
      </w:pPr>
      <w:r>
        <w:rPr>
          <w:rFonts w:ascii="Times New Roman"/>
          <w:b w:val="false"/>
          <w:i w:val="false"/>
          <w:color w:val="000000"/>
          <w:sz w:val="28"/>
        </w:rPr>
        <w:t>
      1. Алматы облысы Қапшағай су қоймасының жағалауындағы «Жаңа іле» туристік орталығының (бұдан әрі - Орталық) мақсаты және негізгі арналуы, оны салудың қажеттілігі мен орындылығы.</w:t>
      </w:r>
      <w:r>
        <w:br/>
      </w:r>
      <w:r>
        <w:rPr>
          <w:rFonts w:ascii="Times New Roman"/>
          <w:b w:val="false"/>
          <w:i w:val="false"/>
          <w:color w:val="000000"/>
          <w:sz w:val="28"/>
        </w:rPr>
        <w:t>
      Ел басшылығы қабылдаған Қазақстан Республикасында ойын бизнесін реттеу жөніндегі шешімді іске асыру, «Ақмола облысының Щучинск-Бурабай курорттық аймағындағы, Алматы облысы Қапшағай су қоймасының жағалауындағы туристік орталықтарды және Маңғыстау облысындағы Кендірлі демалыс аймағын дамыту жөніндегі іс-шаралар жоспарын бекіту туралы» Қазақстан Республикасы Премьер-Министрінің 2007 жылғы 13 наурыздағы № 53-ө </w:t>
      </w:r>
      <w:r>
        <w:rPr>
          <w:rFonts w:ascii="Times New Roman"/>
          <w:b w:val="false"/>
          <w:i w:val="false"/>
          <w:color w:val="000000"/>
          <w:sz w:val="28"/>
        </w:rPr>
        <w:t>өкіміне</w:t>
      </w:r>
      <w:r>
        <w:rPr>
          <w:rFonts w:ascii="Times New Roman"/>
          <w:b w:val="false"/>
          <w:i w:val="false"/>
          <w:color w:val="000000"/>
          <w:sz w:val="28"/>
        </w:rPr>
        <w:t xml:space="preserve"> сәйкес және Қазақстан аумағында белгіленген аймақтардағы туристік орталықтарды дамытуды қамтамасыз ету мақсатында «Алматы облысы Қапшағай су қоймасының жағалауындағы «Жаңа Іле» туристік орталығының бас жоспары» (бұдан әрі - Жоспар) жобасы әзірленді.</w:t>
      </w:r>
      <w:r>
        <w:br/>
      </w:r>
      <w:r>
        <w:rPr>
          <w:rFonts w:ascii="Times New Roman"/>
          <w:b w:val="false"/>
          <w:i w:val="false"/>
          <w:color w:val="000000"/>
          <w:sz w:val="28"/>
        </w:rPr>
        <w:t>
      «Ойын бизнесі туралы» Қазақстан Республикасы Заңының 11-бабы ойын мекемелерінің орналасуын екі өңірмен шектейді, соның бірі Алматы облысы Қапшағай су қоймасының жағалауы болып табылады. Осы аумақта «Жаңа Іле» туристік орталығын салу үшін 11 000 гектар жер учаскесі резервке қойылған.</w:t>
      </w:r>
      <w:r>
        <w:br/>
      </w:r>
      <w:r>
        <w:rPr>
          <w:rFonts w:ascii="Times New Roman"/>
          <w:b w:val="false"/>
          <w:i w:val="false"/>
          <w:color w:val="000000"/>
          <w:sz w:val="28"/>
        </w:rPr>
        <w:t>
      Қазақстан орасан зор туристік әлеуеті, бірегей табиғаты бар тарихи-мәдени мұраға бай ел болып табылады.</w:t>
      </w:r>
      <w:r>
        <w:br/>
      </w:r>
      <w:r>
        <w:rPr>
          <w:rFonts w:ascii="Times New Roman"/>
          <w:b w:val="false"/>
          <w:i w:val="false"/>
          <w:color w:val="000000"/>
          <w:sz w:val="28"/>
        </w:rPr>
        <w:t>
      Сонымен бірге, Қазақстанның бірегей географиялық орналасуы Азия мен ТМД-да (Ресей, Орталық Азия, Қытай, Иран, Үндістан) тиімді жаһандық делдал ұстанымын жеңіп алуға және жүзеге асыруға мүмкіндік береді. Қазақстан Республикасы кәсіпорындарының белсенді қатысуына қол жетімді нарықтарды кеңейту мақсатында туризм саласындағы шикізаттық емес экспортты қарқынды қолдауды қамтамасыз ету қажет.</w:t>
      </w:r>
      <w:r>
        <w:br/>
      </w:r>
      <w:r>
        <w:rPr>
          <w:rFonts w:ascii="Times New Roman"/>
          <w:b w:val="false"/>
          <w:i w:val="false"/>
          <w:color w:val="000000"/>
          <w:sz w:val="28"/>
        </w:rPr>
        <w:t>
      Осыған орай, «Жаңа Іле» туристік орталығы Алматы қаласына таяу орналасқандықтан және шетелдік туристердің ағынына ықпал ететіндіктен жалпы мемлекеттік маңызды бағыттардың бірі Алматы облысында туристік индустрияны дамыту болып табылады.</w:t>
      </w:r>
      <w:r>
        <w:br/>
      </w:r>
      <w:r>
        <w:rPr>
          <w:rFonts w:ascii="Times New Roman"/>
          <w:b w:val="false"/>
          <w:i w:val="false"/>
          <w:color w:val="000000"/>
          <w:sz w:val="28"/>
        </w:rPr>
        <w:t>
      Жоспар шеңберінде туристік орталық аумағында мынадай стратегиялық объектілерді салу көзделеді: «Маглев» магниттік ілмедегі көлік желісі, магистралдық газ құбырлары, электр желілері, магистралдық байланыс желілері, көлік-логистикалық және өнеркәсіптік аймақтар, халықаралық әуежай.</w:t>
      </w:r>
      <w:r>
        <w:br/>
      </w:r>
      <w:r>
        <w:rPr>
          <w:rFonts w:ascii="Times New Roman"/>
          <w:b w:val="false"/>
          <w:i w:val="false"/>
          <w:color w:val="000000"/>
          <w:sz w:val="28"/>
        </w:rPr>
        <w:t>
      Осылайша, «Жаңа Іле» туристік орталығының инвестициялық жобасын іске асыру сырттан келетін және ішкі туризмді дамытуға, туризм саласындағы шағын және орта кәсіпкерлікті дамыту үшін шараларды қамтамасыз етуге ықпал етеді және жалпы мемлекеттік маңызға ие болады.</w:t>
      </w:r>
      <w:r>
        <w:br/>
      </w:r>
      <w:r>
        <w:rPr>
          <w:rFonts w:ascii="Times New Roman"/>
          <w:b w:val="false"/>
          <w:i w:val="false"/>
          <w:color w:val="000000"/>
          <w:sz w:val="28"/>
        </w:rPr>
        <w:t>
      Жоспарды іске асырудың негізгі міндеті туризм индустриясының бәсекелестікке қабілеттігін және Қазақстанның туристік бағыт ретіндегі тартымдылығын жоғарылату және экономиканы дамытуда өңірлік деңгейде де, халықаралық деңгейде де алдыңғы қатарды иелену болып табылады, сондай-ақ бұл міндеттер Қазақстан Республикасы Президентінің 2010 жылғы 19 наурыздағы № 958 Жарлығымен бекітілген Қазақстан Республикасын үдемелі индустриялық-инновациялық дамыту жөніндегі 2010 - 2014 жылдарға арналған мемлекеттік бағдарламада белгіленген.</w:t>
      </w:r>
      <w:r>
        <w:br/>
      </w:r>
      <w:r>
        <w:rPr>
          <w:rFonts w:ascii="Times New Roman"/>
          <w:b w:val="false"/>
          <w:i w:val="false"/>
          <w:color w:val="000000"/>
          <w:sz w:val="28"/>
        </w:rPr>
        <w:t>
      «Жаңа Іле» туристік орталығын құру сырттан келетін туризмді дамытуға, тиімділігі жоғары және бәсекелестікке қабілетті туристік индустрияны құруға, турөнімді танымал етуге, осы заманғы туристік инфрақұрылымды жасауға, табиғи және мәдени игіліктерді сақтауға және дамытуға бағытталған.</w:t>
      </w:r>
      <w:r>
        <w:br/>
      </w:r>
      <w:r>
        <w:rPr>
          <w:rFonts w:ascii="Times New Roman"/>
          <w:b w:val="false"/>
          <w:i w:val="false"/>
          <w:color w:val="000000"/>
          <w:sz w:val="28"/>
        </w:rPr>
        <w:t>
      Мемлекет басшысы 2009 жылғы 5 қазанда БҰҰ Дүниежүзілік Туристік Ұйымы Бас Ассамблеясының 18-ші сессиясының ашылу салтанатында Қазақстанда бүгінгі күні туризмді дамытуға ерекше назар аударылып отырғанын және бұл тұрғыдан алғанда Қазақстанның бай және алуан түрлі туристік әлеуеті бар екендігін атап өтті. Осы іс-шараға қатысушылар Қазақстанды әлемдегі жаңа туристік бағыт ретінде бір ауыздан айқындады.</w:t>
      </w:r>
      <w:r>
        <w:br/>
      </w:r>
      <w:r>
        <w:rPr>
          <w:rFonts w:ascii="Times New Roman"/>
          <w:b w:val="false"/>
          <w:i w:val="false"/>
          <w:color w:val="000000"/>
          <w:sz w:val="28"/>
        </w:rPr>
        <w:t>
      «Жаңа Іле» жобасы шеңберінде спорттық ойын-сауық орталығын құру ірі халықаралық турнирлер өткізуге мүмкіндік береді. Ойын бизнесі орталығы аса ірі әлемдік туризм және ойын-сауық орталығы «Лас Вегастың» ұқсас аналогы болады және шетелдік туристерді және еліміздің бюджетіне қаржы қаражатын тартуға ықпал ететін болады.</w:t>
      </w:r>
      <w:r>
        <w:br/>
      </w:r>
      <w:r>
        <w:rPr>
          <w:rFonts w:ascii="Times New Roman"/>
          <w:b w:val="false"/>
          <w:i w:val="false"/>
          <w:color w:val="000000"/>
          <w:sz w:val="28"/>
        </w:rPr>
        <w:t>
      «Жаңа Іле» туристік орталығы «Батыс Еуропа - Батыс Қытай» халықаралық көлік дәлізінің аумағы бойынша өтеді.</w:t>
      </w:r>
      <w:r>
        <w:br/>
      </w:r>
      <w:r>
        <w:rPr>
          <w:rFonts w:ascii="Times New Roman"/>
          <w:b w:val="false"/>
          <w:i w:val="false"/>
          <w:color w:val="000000"/>
          <w:sz w:val="28"/>
        </w:rPr>
        <w:t>
      «Жаңа Іле» туристік орталығын құрудың жоғарыда санамаланған факторлары еліміздің жағымды имиджін арттыруға, ұлттық турөнімді әлемдік туристік қызмет көрсету рыногына шығаруға ықпал етеді және жалпымемлекеттік маңызға ие болады.</w:t>
      </w:r>
      <w:r>
        <w:br/>
      </w:r>
      <w:r>
        <w:rPr>
          <w:rFonts w:ascii="Times New Roman"/>
          <w:b w:val="false"/>
          <w:i w:val="false"/>
          <w:color w:val="000000"/>
          <w:sz w:val="28"/>
        </w:rPr>
        <w:t>
      Осы «Жаңа Іле» туристік орталығы туризм саласындағы алғашқы ірі инвестициялық жобалардың бірі болмақ.</w:t>
      </w:r>
      <w:r>
        <w:br/>
      </w:r>
      <w:r>
        <w:rPr>
          <w:rFonts w:ascii="Times New Roman"/>
          <w:b w:val="false"/>
          <w:i w:val="false"/>
          <w:color w:val="000000"/>
          <w:sz w:val="28"/>
        </w:rPr>
        <w:t>
      Орталықта туристік-рекреациялық және ойын-сауық-ойын функцияларын үйлестіру ішкі және халықаралық туризмнің қажеттілігін неғұрлым тиімді қанағаттандыруға мүмкіндік береді.</w:t>
      </w:r>
      <w:r>
        <w:br/>
      </w:r>
      <w:r>
        <w:rPr>
          <w:rFonts w:ascii="Times New Roman"/>
          <w:b w:val="false"/>
          <w:i w:val="false"/>
          <w:color w:val="000000"/>
          <w:sz w:val="28"/>
        </w:rPr>
        <w:t>
      Жоспар жобасы мыналарды:</w:t>
      </w:r>
      <w:r>
        <w:br/>
      </w:r>
      <w:r>
        <w:rPr>
          <w:rFonts w:ascii="Times New Roman"/>
          <w:b w:val="false"/>
          <w:i w:val="false"/>
          <w:color w:val="000000"/>
          <w:sz w:val="28"/>
        </w:rPr>
        <w:t>
      ойын бизнесі объектілерін;</w:t>
      </w:r>
      <w:r>
        <w:br/>
      </w:r>
      <w:r>
        <w:rPr>
          <w:rFonts w:ascii="Times New Roman"/>
          <w:b w:val="false"/>
          <w:i w:val="false"/>
          <w:color w:val="000000"/>
          <w:sz w:val="28"/>
        </w:rPr>
        <w:t>
      туристік бизнес объектілерін;</w:t>
      </w:r>
      <w:r>
        <w:br/>
      </w:r>
      <w:r>
        <w:rPr>
          <w:rFonts w:ascii="Times New Roman"/>
          <w:b w:val="false"/>
          <w:i w:val="false"/>
          <w:color w:val="000000"/>
          <w:sz w:val="28"/>
        </w:rPr>
        <w:t>
      көлік-логистикалық және сауда бизнесі объектілерін;</w:t>
      </w:r>
      <w:r>
        <w:br/>
      </w:r>
      <w:r>
        <w:rPr>
          <w:rFonts w:ascii="Times New Roman"/>
          <w:b w:val="false"/>
          <w:i w:val="false"/>
          <w:color w:val="000000"/>
          <w:sz w:val="28"/>
        </w:rPr>
        <w:t>
      туристік орталыққа қызмет көрсету үшін жаңа қала;</w:t>
      </w:r>
      <w:r>
        <w:br/>
      </w:r>
      <w:r>
        <w:rPr>
          <w:rFonts w:ascii="Times New Roman"/>
          <w:b w:val="false"/>
          <w:i w:val="false"/>
          <w:color w:val="000000"/>
          <w:sz w:val="28"/>
        </w:rPr>
        <w:t>
      туризм, ойын және қонақ үй бизнесі жөніндегі мамандарды даярлау  және қайта даярлау объектілерін;</w:t>
      </w:r>
      <w:r>
        <w:br/>
      </w:r>
      <w:r>
        <w:rPr>
          <w:rFonts w:ascii="Times New Roman"/>
          <w:b w:val="false"/>
          <w:i w:val="false"/>
          <w:color w:val="000000"/>
          <w:sz w:val="28"/>
        </w:rPr>
        <w:t>
      ірі халықаралық спорттық турнирлерді өткізу үшін спорттық-ойын-сауық объектісін құруды көздейді.</w:t>
      </w:r>
      <w:r>
        <w:br/>
      </w:r>
      <w:r>
        <w:rPr>
          <w:rFonts w:ascii="Times New Roman"/>
          <w:b w:val="false"/>
          <w:i w:val="false"/>
          <w:color w:val="000000"/>
          <w:sz w:val="28"/>
        </w:rPr>
        <w:t>
      Жоспар, сондай-ақ жаңа жағдайларда Қапшағай су қоймасының жағалауы аймағындағы қоршаған ортаның ахуалын біртіндеп жақсарту ұсынымдарын әзірлеуді көздейді.</w:t>
      </w:r>
      <w:r>
        <w:br/>
      </w:r>
      <w:r>
        <w:rPr>
          <w:rFonts w:ascii="Times New Roman"/>
          <w:b w:val="false"/>
          <w:i w:val="false"/>
          <w:color w:val="000000"/>
          <w:sz w:val="28"/>
        </w:rPr>
        <w:t>
      Жоспарды іске асырудың негізгі міндеті мыналар болып табылады:</w:t>
      </w:r>
      <w:r>
        <w:br/>
      </w:r>
      <w:r>
        <w:rPr>
          <w:rFonts w:ascii="Times New Roman"/>
          <w:b w:val="false"/>
          <w:i w:val="false"/>
          <w:color w:val="000000"/>
          <w:sz w:val="28"/>
        </w:rPr>
        <w:t>
      Қазақстанда ішкі және халықаралық туризмді ұйымдастыру және дамыту жөніндегі мәселелерді қала құрылысы құралдарымен шешу;</w:t>
      </w:r>
      <w:r>
        <w:br/>
      </w:r>
      <w:r>
        <w:rPr>
          <w:rFonts w:ascii="Times New Roman"/>
          <w:b w:val="false"/>
          <w:i w:val="false"/>
          <w:color w:val="000000"/>
          <w:sz w:val="28"/>
        </w:rPr>
        <w:t>
      қазіргі заманғы талаптарды ескере отырып, қажетті жағдайларды, инфрақұрылымдар мен қызметтерді жасау;</w:t>
      </w:r>
      <w:r>
        <w:br/>
      </w:r>
      <w:r>
        <w:rPr>
          <w:rFonts w:ascii="Times New Roman"/>
          <w:b w:val="false"/>
          <w:i w:val="false"/>
          <w:color w:val="000000"/>
          <w:sz w:val="28"/>
        </w:rPr>
        <w:t>
      Орталық аумақтары құрылысының жоспарлы құрылымы мен сәулеттік бейнесі есебінен кешенді және шағын құрылысты қалыптастыру.</w:t>
      </w:r>
      <w:r>
        <w:br/>
      </w:r>
      <w:r>
        <w:rPr>
          <w:rFonts w:ascii="Times New Roman"/>
          <w:b w:val="false"/>
          <w:i w:val="false"/>
          <w:color w:val="000000"/>
          <w:sz w:val="28"/>
        </w:rPr>
        <w:t>
      Жоспарды әзірлеудің мақсаты Орталық аумағын функционалды және жоспарлы ұйымдастырудың негізгі ережелерін және оның құрылымдық бөлімдерін анықтау, оның орнықты дамуын қамтамасыз ету және халықтың тыныс-тіршілігінің қолайлы ортасын қалыптастыру үшін әлеуметтік, көліктік және инженерлік инфрақұрылымдарды дамыту болып табылады.</w:t>
      </w:r>
      <w:r>
        <w:br/>
      </w:r>
      <w:r>
        <w:rPr>
          <w:rFonts w:ascii="Times New Roman"/>
          <w:b w:val="false"/>
          <w:i w:val="false"/>
          <w:color w:val="000000"/>
          <w:sz w:val="28"/>
        </w:rPr>
        <w:t>
      Жоспар 2020 жылға дейінгі әзірленетін кезеңге экономиканың, көліктік және инженерлік инфрақұрылымды салу мен қайта жаңартудың, дамытудың перспективалы көрсеткіштерін, маңызды құрылыс объектілерін, қаржыландырудың көлемі мен көздерін көрсетеді.</w:t>
      </w:r>
    </w:p>
    <w:bookmarkEnd w:id="2"/>
    <w:p>
      <w:pPr>
        <w:spacing w:after="0"/>
        <w:ind w:left="0"/>
        <w:jc w:val="both"/>
      </w:pPr>
      <w:r>
        <w:rPr>
          <w:rFonts w:ascii="Times New Roman"/>
          <w:b w:val="false"/>
          <w:i w:val="false"/>
          <w:color w:val="000000"/>
          <w:sz w:val="28"/>
        </w:rPr>
        <w:t>      2. Орталық аумағының сипаттамасы және қабылданған жобалық шешімдер</w:t>
      </w:r>
    </w:p>
    <w:p>
      <w:pPr>
        <w:spacing w:after="0"/>
        <w:ind w:left="0"/>
        <w:jc w:val="both"/>
      </w:pPr>
      <w:r>
        <w:rPr>
          <w:rFonts w:ascii="Times New Roman"/>
          <w:b w:val="false"/>
          <w:i w:val="false"/>
          <w:color w:val="000000"/>
          <w:sz w:val="28"/>
        </w:rPr>
        <w:t>      Орталық туралы жалпы мәліметтер және қысқаша анықтама</w:t>
      </w:r>
    </w:p>
    <w:p>
      <w:pPr>
        <w:spacing w:after="0"/>
        <w:ind w:left="0"/>
        <w:jc w:val="both"/>
      </w:pPr>
      <w:r>
        <w:rPr>
          <w:rFonts w:ascii="Times New Roman"/>
          <w:b w:val="false"/>
          <w:i w:val="false"/>
          <w:color w:val="000000"/>
          <w:sz w:val="28"/>
        </w:rPr>
        <w:t>      Жоспарланып отырған Орталыққа бөлінген аумақ Алматы облысында  және Қапшағай су қоймасының солтүстік жағалауында (ағыс бойынша Іле өзенінің оң жағалауына) орналасқан.</w:t>
      </w:r>
      <w:r>
        <w:br/>
      </w:r>
      <w:r>
        <w:rPr>
          <w:rFonts w:ascii="Times New Roman"/>
          <w:b w:val="false"/>
          <w:i w:val="false"/>
          <w:color w:val="000000"/>
          <w:sz w:val="28"/>
        </w:rPr>
        <w:t>
      Жобалық шекаралар шегінде аумақтың ауданы 11 000 гектарды құрайды.</w:t>
      </w:r>
      <w:r>
        <w:br/>
      </w:r>
      <w:r>
        <w:rPr>
          <w:rFonts w:ascii="Times New Roman"/>
          <w:b w:val="false"/>
          <w:i w:val="false"/>
          <w:color w:val="000000"/>
          <w:sz w:val="28"/>
        </w:rPr>
        <w:t>
      Жоспарланып отырған Орталық «Ермин» компаниясының қазіргі бар демалыс аймағына апаратын жолдан шығысқа қарай, темір жолдың солтүстік-батыс жағы бойымен Алматы - Талдықорған автомобиль тасжолына дейін және солтүстікке қарай қазіргі бар магистралдық жоғары вольтті электр тарату желісіне дейін созыла орналасқан.</w:t>
      </w:r>
      <w:r>
        <w:br/>
      </w:r>
      <w:r>
        <w:rPr>
          <w:rFonts w:ascii="Times New Roman"/>
          <w:b w:val="false"/>
          <w:i w:val="false"/>
          <w:color w:val="000000"/>
          <w:sz w:val="28"/>
        </w:rPr>
        <w:t>
      Орталық Қапшағай ГЭС-ін салу кезінде 1970 жылы негізі қаланған Қапшағай қаласынан 10 шақырым қашықтықта орналасады.</w:t>
      </w:r>
      <w:r>
        <w:br/>
      </w:r>
      <w:r>
        <w:rPr>
          <w:rFonts w:ascii="Times New Roman"/>
          <w:b w:val="false"/>
          <w:i w:val="false"/>
          <w:color w:val="000000"/>
          <w:sz w:val="28"/>
        </w:rPr>
        <w:t>
      Орталық аумағын сәулеттік - жоспарлы ұйымдастыру қаралып отырған ауданның ландшафттық ерекшеліктерін ескере отырып, аумақтарды кешенді бағалаудың нәтижелері негізінде орындалды.</w:t>
      </w:r>
      <w:r>
        <w:br/>
      </w:r>
      <w:r>
        <w:rPr>
          <w:rFonts w:ascii="Times New Roman"/>
          <w:b w:val="false"/>
          <w:i w:val="false"/>
          <w:color w:val="000000"/>
          <w:sz w:val="28"/>
        </w:rPr>
        <w:t>
      Елді мекендер мен демалыс аймақтарын орналастыру үшін жел бриздерінің аэрациялық әсер етуі мен таралуының 1-4 км жолағы шегіндегі Қапшағай су қоймасының жағажай аймағы барынша жайлы және қолайлы болып табылады.</w:t>
      </w:r>
      <w:r>
        <w:br/>
      </w:r>
      <w:r>
        <w:rPr>
          <w:rFonts w:ascii="Times New Roman"/>
          <w:b w:val="false"/>
          <w:i w:val="false"/>
          <w:color w:val="000000"/>
          <w:sz w:val="28"/>
        </w:rPr>
        <w:t>
      Жоба авторлары Кеңістіктік тұжырымдаманы жақын маңдағы қалалармен бірыңғай инженерлік-көліктік инфрақұрылымы бар және есептік мерзімде перспективалы дамуға арналған резервтік аумақтарды, сондай-ақ есептік мерзім шегінен тыс кезеңге резервке қойылған аумақтарды қамтитын, туристік орталықтың өзара байланысқан құрылымдық элементтерінің жүйесі ретінде ойластырған. Бұл ретте Қапшағай су қоймасының жағалауында туристік кластерді дамыту Қапшағай қаласын дамыту перспективаларымен үзіліссіз байланысты болады.</w:t>
      </w:r>
      <w:r>
        <w:br/>
      </w:r>
      <w:r>
        <w:rPr>
          <w:rFonts w:ascii="Times New Roman"/>
          <w:b w:val="false"/>
          <w:i w:val="false"/>
          <w:color w:val="000000"/>
          <w:sz w:val="28"/>
        </w:rPr>
        <w:t>
      Жоспардың осы тұжырымдамасы қалыптасқан мемлекеттік шекаралас автомобиль және темір жол байланыстарын, Қапшағай су қоймасы жағажай аумағының табиғи-ландшафттық ерекшеліктерін, өзіндік ерекшелігі бар фаунасы мен флорасын толығымен ескереді.</w:t>
      </w:r>
      <w:r>
        <w:br/>
      </w:r>
      <w:r>
        <w:rPr>
          <w:rFonts w:ascii="Times New Roman"/>
          <w:b w:val="false"/>
          <w:i w:val="false"/>
          <w:color w:val="000000"/>
          <w:sz w:val="28"/>
        </w:rPr>
        <w:t>
      Осы өңірді дамыту үшін Қазақстанның ірі қаласы Алматының, оның айналасында қалыптасатын агломерацияның, сондай-ақ жобаланатын демалыс аймақтарының, және туризм орталығының негізгі тұтынушыларының жақындығы аса маңызды.</w:t>
      </w:r>
      <w:r>
        <w:br/>
      </w:r>
      <w:r>
        <w:rPr>
          <w:rFonts w:ascii="Times New Roman"/>
          <w:b w:val="false"/>
          <w:i w:val="false"/>
          <w:color w:val="000000"/>
          <w:sz w:val="28"/>
        </w:rPr>
        <w:t>
      Өңірдің қазіргі бар туристік әлеуеті қазақстандық және шетелдік туристердің елеулі ағындарын болжауға мүмкіндік береді.</w:t>
      </w:r>
    </w:p>
    <w:bookmarkStart w:name="z15" w:id="3"/>
    <w:p>
      <w:pPr>
        <w:spacing w:after="0"/>
        <w:ind w:left="0"/>
        <w:jc w:val="left"/>
      </w:pPr>
      <w:r>
        <w:rPr>
          <w:rFonts w:ascii="Times New Roman"/>
          <w:b/>
          <w:i w:val="false"/>
          <w:color w:val="000000"/>
        </w:rPr>
        <w:t xml:space="preserve"> 
2. Орталықты сәулеттік-жоспарлы ұйымдастыру</w:t>
      </w:r>
    </w:p>
    <w:bookmarkEnd w:id="3"/>
    <w:p>
      <w:pPr>
        <w:spacing w:after="0"/>
        <w:ind w:left="0"/>
        <w:jc w:val="both"/>
      </w:pPr>
      <w:r>
        <w:rPr>
          <w:rFonts w:ascii="Times New Roman"/>
          <w:b w:val="false"/>
          <w:i w:val="false"/>
          <w:color w:val="000000"/>
          <w:sz w:val="28"/>
        </w:rPr>
        <w:t>      Орталық аумағын жобалық ұйымдастыру</w:t>
      </w:r>
    </w:p>
    <w:p>
      <w:pPr>
        <w:spacing w:after="0"/>
        <w:ind w:left="0"/>
        <w:jc w:val="both"/>
      </w:pPr>
      <w:r>
        <w:rPr>
          <w:rFonts w:ascii="Times New Roman"/>
          <w:b w:val="false"/>
          <w:i w:val="false"/>
          <w:color w:val="000000"/>
          <w:sz w:val="28"/>
        </w:rPr>
        <w:t>      Инвестициялық тартымдылығы үшін Орталықтың құрылысы ойын-сауық: туризм, демалыс және ойын бизнесі объектісі ретінде ойластырылған.</w:t>
      </w:r>
      <w:r>
        <w:br/>
      </w:r>
      <w:r>
        <w:rPr>
          <w:rFonts w:ascii="Times New Roman"/>
          <w:b w:val="false"/>
          <w:i w:val="false"/>
          <w:color w:val="000000"/>
          <w:sz w:val="28"/>
        </w:rPr>
        <w:t>
      Орталық Қапшағай су қоймасының оң (солтүстік) жағалауында құрылысқа бөлінген ауданы 11,0 мың гектар 3 аумаққа жобаланған.</w:t>
      </w:r>
      <w:r>
        <w:br/>
      </w:r>
      <w:r>
        <w:rPr>
          <w:rFonts w:ascii="Times New Roman"/>
          <w:b w:val="false"/>
          <w:i w:val="false"/>
          <w:color w:val="000000"/>
          <w:sz w:val="28"/>
        </w:rPr>
        <w:t>
      Жоспарда аумақты қала құрылысы аймақтарына бөлу ҚР ҚНмЕ 3.01.01-2002* «Қала құрылысы. Қалалық және ауылдық қоныстарды жоспарлау және салу» ережесіне сәйкес орындалды.</w:t>
      </w:r>
      <w:r>
        <w:br/>
      </w:r>
      <w:r>
        <w:rPr>
          <w:rFonts w:ascii="Times New Roman"/>
          <w:b w:val="false"/>
          <w:i w:val="false"/>
          <w:color w:val="000000"/>
          <w:sz w:val="28"/>
        </w:rPr>
        <w:t>
      Қала құрылысын аймақтандыру «қызыл жолақтарды» және жолдарды ескере отырып, аумақтық бірліктер деңгейінде функционалдық пайдалануға қойылатын талаптарды (функционалдық арналуы) белгілейді.</w:t>
      </w:r>
      <w:r>
        <w:br/>
      </w:r>
      <w:r>
        <w:rPr>
          <w:rFonts w:ascii="Times New Roman"/>
          <w:b w:val="false"/>
          <w:i w:val="false"/>
          <w:color w:val="000000"/>
          <w:sz w:val="28"/>
        </w:rPr>
        <w:t>
      Орталық аумағын сәулеттік-жоспарлы ұйымдастыру қаралып отырған өңірдің ландшафттық ерекшеліктерін ескере отырып, аумақтарды кешенді бағалау негізінде орындалды. Жел бриздерінің аэрациялық әсер ету және таралу жолағының 1-4 км шегіндегі Қапшағай су қоймасының жағажай бөлігі әлеуметтік сала объектілерін және демалыс аймақтарын орналастыру үшін неғұрлым жайлы және қолайлы болып табылады.</w:t>
      </w:r>
      <w:r>
        <w:br/>
      </w:r>
      <w:r>
        <w:rPr>
          <w:rFonts w:ascii="Times New Roman"/>
          <w:b w:val="false"/>
          <w:i w:val="false"/>
          <w:color w:val="000000"/>
          <w:sz w:val="28"/>
        </w:rPr>
        <w:t>
      Орталықтың сәулеттік-жоспарлы ұйымдастырылуы және композициясы ең бастысы Қапшағай су қоймасының суына барлық жағынан бағындырылған. Үлкен су кеңістігінің жақындығы жағажай бөлігін жоспарлау кезінде оны сәулеттік-жоспарлау шешімдеріне белсенді түрде енгізуге мүмкіндік берді.</w:t>
      </w:r>
      <w:r>
        <w:br/>
      </w:r>
      <w:r>
        <w:rPr>
          <w:rFonts w:ascii="Times New Roman"/>
          <w:b w:val="false"/>
          <w:i w:val="false"/>
          <w:color w:val="000000"/>
          <w:sz w:val="28"/>
        </w:rPr>
        <w:t>
      Жоспарда ұсынылған Орталықты функционалдық аймақтандыру оның Қапшағай су қоймасының жағалауында орналасуын ескереді. Табиғи жағдайларын ескере отырып, аумақты аймақтарға бөлгенде рекреациялық аймақ (демалыс аймағы) ерекше орын алады.</w:t>
      </w:r>
      <w:r>
        <w:br/>
      </w:r>
      <w:r>
        <w:rPr>
          <w:rFonts w:ascii="Times New Roman"/>
          <w:b w:val="false"/>
          <w:i w:val="false"/>
          <w:color w:val="000000"/>
          <w:sz w:val="28"/>
        </w:rPr>
        <w:t>
      Орталықтың жоспарлы құрылымының негізін мыналар құрайды: орталық білік - оңтүстік-шығыстан солтүстік-батысқа (су қоймасынан ұйғарылып отырған әуежайға дейін) қосарланған тасжол магистралдық көшелері арасындағы эспланада және одан әрі жүрдек қала жолы болып қайта жаңартылатын қолданыстағы Алматы - Өскемен автожолы.</w:t>
      </w:r>
      <w:r>
        <w:br/>
      </w:r>
      <w:r>
        <w:rPr>
          <w:rFonts w:ascii="Times New Roman"/>
          <w:b w:val="false"/>
          <w:i w:val="false"/>
          <w:color w:val="000000"/>
          <w:sz w:val="28"/>
        </w:rPr>
        <w:t>
      Орталықтың аумағын оңтүстік-батыстан солтүстік-шығыс бағытында кесіп өтетін қолданыстағы Алматы - Өскемен автожолының ұзақтығы 26,5 км учаскесі жоспарлы құрылымның магистралдық өзегі болып табылады. Көше-жол желісінің құрылымында (КЖЖ) автожолдың бұл учаскесі «қызыл жолақтағы» ені 120 метр жүрдек қала жолына жатқызылған.</w:t>
      </w:r>
      <w:r>
        <w:br/>
      </w:r>
      <w:r>
        <w:rPr>
          <w:rFonts w:ascii="Times New Roman"/>
          <w:b w:val="false"/>
          <w:i w:val="false"/>
          <w:color w:val="000000"/>
          <w:sz w:val="28"/>
        </w:rPr>
        <w:t>
      Осы жолдың оң жағынан доға тәрізді сызылған бойлық магистралдық көшелер су қоймасының жағалау желісі сызықтары сипатымен үйлеседі. Жолдың солтүстік жағындағы көшелердің торкөзі негізінен тікбұрышты сызбаға ие.</w:t>
      </w:r>
      <w:r>
        <w:br/>
      </w:r>
      <w:r>
        <w:rPr>
          <w:rFonts w:ascii="Times New Roman"/>
          <w:b w:val="false"/>
          <w:i w:val="false"/>
          <w:color w:val="000000"/>
          <w:sz w:val="28"/>
        </w:rPr>
        <w:t>
      Жоба бойынша Алматы - Өскемен айналма автожолы болашақта солтүстік жағынан Орталық шегінен көшіріледі.</w:t>
      </w:r>
      <w:r>
        <w:br/>
      </w:r>
      <w:r>
        <w:rPr>
          <w:rFonts w:ascii="Times New Roman"/>
          <w:b w:val="false"/>
          <w:i w:val="false"/>
          <w:color w:val="000000"/>
          <w:sz w:val="28"/>
        </w:rPr>
        <w:t>
      Орталықты қалыптастырудың жалпы композициялық идеясы әрбір жекелеген ауданның жалпы сәулеттік-кеңістіктік жүйеге енгізілуін қамтамасыз етеді. Жаяу жүргіншілер аллеясы, гүлзарлар мен көшелер заңды салынған анфиладты қалыптастыруға ықпал етеді. Жоспарлау және құрылысты салу қоршаған ортамен, Қапшағай су қоймасымен табиғи үйлестірілетін, рельефті және табиғи-климаттық жағдайларды ескеретін тұтас композиция ретінде шешіледі.</w:t>
      </w:r>
      <w:r>
        <w:br/>
      </w:r>
      <w:r>
        <w:rPr>
          <w:rFonts w:ascii="Times New Roman"/>
          <w:b w:val="false"/>
          <w:i w:val="false"/>
          <w:color w:val="000000"/>
          <w:sz w:val="28"/>
        </w:rPr>
        <w:t>
      Орталық композициясының арқауы сопақша автокөлік торабы болып табылады, онда: казино, отельдер, іскерлік орталық орналасқан.</w:t>
      </w:r>
      <w:r>
        <w:br/>
      </w:r>
      <w:r>
        <w:rPr>
          <w:rFonts w:ascii="Times New Roman"/>
          <w:b w:val="false"/>
          <w:i w:val="false"/>
          <w:color w:val="000000"/>
          <w:sz w:val="28"/>
        </w:rPr>
        <w:t>
      Барлық магистралдық инженерлік желілер бірыңғай жерасты өтпелі коллекторына ұштасады, бұл күрделі және пайдалану шығындарын азайтуға мүмкіндік береді.</w:t>
      </w:r>
    </w:p>
    <w:p>
      <w:pPr>
        <w:spacing w:after="0"/>
        <w:ind w:left="0"/>
        <w:jc w:val="both"/>
      </w:pPr>
      <w:r>
        <w:rPr>
          <w:rFonts w:ascii="Times New Roman"/>
          <w:b w:val="false"/>
          <w:i w:val="false"/>
          <w:color w:val="000000"/>
          <w:sz w:val="28"/>
        </w:rPr>
        <w:t>      Орталық аумағы</w:t>
      </w:r>
    </w:p>
    <w:p>
      <w:pPr>
        <w:spacing w:after="0"/>
        <w:ind w:left="0"/>
        <w:jc w:val="both"/>
      </w:pPr>
      <w:r>
        <w:rPr>
          <w:rFonts w:ascii="Times New Roman"/>
          <w:b w:val="false"/>
          <w:i w:val="false"/>
          <w:color w:val="000000"/>
          <w:sz w:val="28"/>
        </w:rPr>
        <w:t>      Орталық аумағы мынадай негізгі аймақтарға бөлінеді:</w:t>
      </w:r>
      <w:r>
        <w:br/>
      </w:r>
      <w:r>
        <w:rPr>
          <w:rFonts w:ascii="Times New Roman"/>
          <w:b w:val="false"/>
          <w:i w:val="false"/>
          <w:color w:val="000000"/>
          <w:sz w:val="28"/>
        </w:rPr>
        <w:t>
      жағажай демалысы;</w:t>
      </w:r>
      <w:r>
        <w:br/>
      </w:r>
      <w:r>
        <w:rPr>
          <w:rFonts w:ascii="Times New Roman"/>
          <w:b w:val="false"/>
          <w:i w:val="false"/>
          <w:color w:val="000000"/>
          <w:sz w:val="28"/>
        </w:rPr>
        <w:t>
      ұзақ және қысқа уақыттағы демалыс;</w:t>
      </w:r>
      <w:r>
        <w:br/>
      </w:r>
      <w:r>
        <w:rPr>
          <w:rFonts w:ascii="Times New Roman"/>
          <w:b w:val="false"/>
          <w:i w:val="false"/>
          <w:color w:val="000000"/>
          <w:sz w:val="28"/>
        </w:rPr>
        <w:t>
      «Ойын-сауықтар қаласы»;</w:t>
      </w:r>
      <w:r>
        <w:br/>
      </w:r>
      <w:r>
        <w:rPr>
          <w:rFonts w:ascii="Times New Roman"/>
          <w:b w:val="false"/>
          <w:i w:val="false"/>
          <w:color w:val="000000"/>
          <w:sz w:val="28"/>
        </w:rPr>
        <w:t>
      селитебті аумақ;</w:t>
      </w:r>
      <w:r>
        <w:br/>
      </w:r>
      <w:r>
        <w:rPr>
          <w:rFonts w:ascii="Times New Roman"/>
          <w:b w:val="false"/>
          <w:i w:val="false"/>
          <w:color w:val="000000"/>
          <w:sz w:val="28"/>
        </w:rPr>
        <w:t>
      көлік-логистикалық және өнеркәсіп аймағы.</w:t>
      </w:r>
      <w:r>
        <w:br/>
      </w:r>
      <w:r>
        <w:rPr>
          <w:rFonts w:ascii="Times New Roman"/>
          <w:b w:val="false"/>
          <w:i w:val="false"/>
          <w:color w:val="000000"/>
          <w:sz w:val="28"/>
        </w:rPr>
        <w:t>
      Барлық функционалдық аймақтар су қоймасынан алыстау шамасына қарай кезектілікпен орналастырылған.</w:t>
      </w:r>
      <w:r>
        <w:br/>
      </w:r>
      <w:r>
        <w:rPr>
          <w:rFonts w:ascii="Times New Roman"/>
          <w:b w:val="false"/>
          <w:i w:val="false"/>
          <w:color w:val="000000"/>
          <w:sz w:val="28"/>
        </w:rPr>
        <w:t>
      Орталық аумағында бизнес орталықтарға, іскерлік және қаржы офистеріне қызмет көрсету орталықтарынан, конференциялар, көрмелермен тұсаукесерлер, жарнамалық кампаниялар өткізуге арналған үй-жайлардан тұратын іскерлік орталығын орналастыру көзделеді.</w:t>
      </w:r>
      <w:r>
        <w:br/>
      </w:r>
      <w:r>
        <w:rPr>
          <w:rFonts w:ascii="Times New Roman"/>
          <w:b w:val="false"/>
          <w:i w:val="false"/>
          <w:color w:val="000000"/>
          <w:sz w:val="28"/>
        </w:rPr>
        <w:t>
      Орталықтың жоспарлы арқауы казино және отельдер кешенін, мұражайларды, көрме залдарын және сурет галереяларын қамтиды.</w:t>
      </w:r>
      <w:r>
        <w:br/>
      </w:r>
      <w:r>
        <w:rPr>
          <w:rFonts w:ascii="Times New Roman"/>
          <w:b w:val="false"/>
          <w:i w:val="false"/>
          <w:color w:val="000000"/>
          <w:sz w:val="28"/>
        </w:rPr>
        <w:t>
      Әрбір қонақ үй кешені өзіндік өңірлік ерекшелікті көздейді. Зәулім ғимараттардың шолу алаңдарынан түрлі панорамалық көріністер: оңтүстіктен Хан Тәңірі шыңынан бастап Алатау тізбектерінің көрінісі, ал оңтүстік-шығыстан Іле өзенінің оң жағалауында «Ән салатын шағыл» тізбегі бар Алтынемел табиғи паркінің ландшафты және Қапшағай су қоймасы айдынының көрінісі ашылады.</w:t>
      </w:r>
      <w:r>
        <w:br/>
      </w:r>
      <w:r>
        <w:rPr>
          <w:rFonts w:ascii="Times New Roman"/>
          <w:b w:val="false"/>
          <w:i w:val="false"/>
          <w:color w:val="000000"/>
          <w:sz w:val="28"/>
        </w:rPr>
        <w:t>
      Орталық жоспарлы білікте (су қоймасынан әуежайға қарай), Орталықтың магистралдық көшелері арасында мыналар тізбектеле орналасқан: бас пирс, су думаны, жағажай, орталық сквер, Конгресс-холл, қаланың орталық алаңы, автомобиль-темір жол көлік торабы, бизнес және қаржы орталықтары, жоспарлау ауданы орталығы.</w:t>
      </w:r>
      <w:r>
        <w:br/>
      </w:r>
      <w:r>
        <w:rPr>
          <w:rFonts w:ascii="Times New Roman"/>
          <w:b w:val="false"/>
          <w:i w:val="false"/>
          <w:color w:val="000000"/>
          <w:sz w:val="28"/>
        </w:rPr>
        <w:t>
      Қаланың негізгі бөлігінде автокөліктің жартылай айналма жолы шегінде селитебті аймақ орналасқан және, ол Орталықтың негізгі арқауын доға бойынша орай өтеді.</w:t>
      </w:r>
      <w:r>
        <w:br/>
      </w:r>
      <w:r>
        <w:rPr>
          <w:rFonts w:ascii="Times New Roman"/>
          <w:b w:val="false"/>
          <w:i w:val="false"/>
          <w:color w:val="000000"/>
          <w:sz w:val="28"/>
        </w:rPr>
        <w:t>
      Тұрғын үй құрылысы туристік Орталықта тұрақты тұратын, қызмет көрсетуші персонал мен оның отбасыларына арналған 5, 9, 12, 16 және 20 қабатты тұрғын үйлермен берілетін болады.</w:t>
      </w:r>
      <w:r>
        <w:br/>
      </w:r>
      <w:r>
        <w:rPr>
          <w:rFonts w:ascii="Times New Roman"/>
          <w:b w:val="false"/>
          <w:i w:val="false"/>
          <w:color w:val="000000"/>
          <w:sz w:val="28"/>
        </w:rPr>
        <w:t>
      Мұнда сондай-ақ халыққа тиісті барлық денсаулық сақтау, ағарту, мәдениет, коммуналдық-тұрмыстық қызмет көрсету мекемелері орналастырылады.</w:t>
      </w:r>
      <w:r>
        <w:br/>
      </w:r>
      <w:r>
        <w:rPr>
          <w:rFonts w:ascii="Times New Roman"/>
          <w:b w:val="false"/>
          <w:i w:val="false"/>
          <w:color w:val="000000"/>
          <w:sz w:val="28"/>
        </w:rPr>
        <w:t>
      Шағын қабатты және коттедж құрылысы бар тұрғын үй кварталдары жасыл желекті кеңістігі бар елеулі аумақтарды ала отырып, Орталықтың негізгі бөлігінен тыс жерде орналасқан.</w:t>
      </w:r>
      <w:r>
        <w:br/>
      </w:r>
      <w:r>
        <w:rPr>
          <w:rFonts w:ascii="Times New Roman"/>
          <w:b w:val="false"/>
          <w:i w:val="false"/>
          <w:color w:val="000000"/>
          <w:sz w:val="28"/>
        </w:rPr>
        <w:t>
      Тұрғын үй аудандарының арасындағы аумаққа су қоймасының жағалауы бойынша созылып жатқан «Ойын-сауық» қаласы орналастырылады, онда:</w:t>
      </w:r>
      <w:r>
        <w:br/>
      </w:r>
      <w:r>
        <w:rPr>
          <w:rFonts w:ascii="Times New Roman"/>
          <w:b w:val="false"/>
          <w:i w:val="false"/>
          <w:color w:val="000000"/>
          <w:sz w:val="28"/>
        </w:rPr>
        <w:t>
      стадион, спорт аймағы, Американдық горкалар, рампалары бар скейтте, роликті конькиде сырғанауға арналған жастар саябағы, Граффити, мұз сарайы конкурстарына арналған учаскелер, халықтың серуендеу аймағы, ландшафтты саябақ, «Дисней-Лэнд», ипподром болады.</w:t>
      </w:r>
      <w:r>
        <w:br/>
      </w:r>
      <w:r>
        <w:rPr>
          <w:rFonts w:ascii="Times New Roman"/>
          <w:b w:val="false"/>
          <w:i w:val="false"/>
          <w:color w:val="000000"/>
          <w:sz w:val="28"/>
        </w:rPr>
        <w:t>
      Оңтүстік-батыс жақтан: жануарлар саябағы, ралли, гольф ойнауға арналған алаң орналастырылады.</w:t>
      </w:r>
      <w:r>
        <w:br/>
      </w:r>
      <w:r>
        <w:rPr>
          <w:rFonts w:ascii="Times New Roman"/>
          <w:b w:val="false"/>
          <w:i w:val="false"/>
          <w:color w:val="000000"/>
          <w:sz w:val="28"/>
        </w:rPr>
        <w:t>
      «Ойын-сауық қаласының» аумағы бойынша саябақ аймағы арқылы жылдам қозғалу үшін «МАГЛЕВ» магнитті ілмектегі көлік желісі көзделеді (11 шақырым).</w:t>
      </w:r>
      <w:r>
        <w:br/>
      </w:r>
      <w:r>
        <w:rPr>
          <w:rFonts w:ascii="Times New Roman"/>
          <w:b w:val="false"/>
          <w:i w:val="false"/>
          <w:color w:val="000000"/>
          <w:sz w:val="28"/>
        </w:rPr>
        <w:t>
      Жағажай аймағының аумағында жағажайларды тиісінше абаттандыруды жүргізу, қайықтарға, яхталарға, катамарандарға арналған аймақтарды жабдықтау, тамақтану мекемелерінің желісін құру жоспарланып отыр. Жағажай құрылыстарының құрамына көлеңкелік қалқалар, жантайма төсектер, жуыну кабиналары, сауда павильондары, биодәретханалар және т.б. кіреді.</w:t>
      </w:r>
      <w:r>
        <w:br/>
      </w:r>
      <w:r>
        <w:rPr>
          <w:rFonts w:ascii="Times New Roman"/>
          <w:b w:val="false"/>
          <w:i w:val="false"/>
          <w:color w:val="000000"/>
          <w:sz w:val="28"/>
        </w:rPr>
        <w:t>
      Акваторияның жобалық ауданы шамамен 400 гектар. Жобада суда жүзу қауіпсіздігін жасау және қамтамасыз ету үшін тиісті іс-шаралар көзделеді.</w:t>
      </w:r>
      <w:r>
        <w:br/>
      </w:r>
      <w:r>
        <w:rPr>
          <w:rFonts w:ascii="Times New Roman"/>
          <w:b w:val="false"/>
          <w:i w:val="false"/>
          <w:color w:val="000000"/>
          <w:sz w:val="28"/>
        </w:rPr>
        <w:t>
      Жобада жағалаудағы суда қорғау жолағының аумағында бар демалыс базаларын абаттандыру, аймаққа қызмет көрсетуге арналған автожолдар, өрт сөндіру машиналары мен жедел жәрдем машиналарының өтпелері көзделеді. ҚР ҚНжЕ 3.01-01-2002 «Қала құрылысы. Қалалық және ауылдық қоныстарды жоспарлау және салу» ережесіне сәйкес осы аймақта демалыс орындары және жағажай аймақтарына қызмет көрсетуге арналған құрылыстар көзделді.</w:t>
      </w:r>
      <w:r>
        <w:br/>
      </w:r>
      <w:r>
        <w:rPr>
          <w:rFonts w:ascii="Times New Roman"/>
          <w:b w:val="false"/>
          <w:i w:val="false"/>
          <w:color w:val="000000"/>
          <w:sz w:val="28"/>
        </w:rPr>
        <w:t>
      Жоспарға сәйкес функционалдық аймақтандыру бойынша жобаға  сәйкес осы аумақта санаторийлік-курорттық аймақ орналасады.</w:t>
      </w:r>
      <w:r>
        <w:br/>
      </w:r>
      <w:r>
        <w:rPr>
          <w:rFonts w:ascii="Times New Roman"/>
          <w:b w:val="false"/>
          <w:i w:val="false"/>
          <w:color w:val="000000"/>
          <w:sz w:val="28"/>
        </w:rPr>
        <w:t>
      Жобада суда қорғау жолағындағы табиғи ортаға зиян келтіретін шаруашылық және басқа да қызмет орталықтарының құрылысы көзделмейді.</w:t>
      </w:r>
      <w:r>
        <w:br/>
      </w:r>
      <w:r>
        <w:rPr>
          <w:rFonts w:ascii="Times New Roman"/>
          <w:b w:val="false"/>
          <w:i w:val="false"/>
          <w:color w:val="000000"/>
          <w:sz w:val="28"/>
        </w:rPr>
        <w:t>
      Демалыс аймағының аумағында ұзақ және қысқа уақыттағы демалыс объектілерін орналастыру болжанады.</w:t>
      </w:r>
      <w:r>
        <w:br/>
      </w:r>
      <w:r>
        <w:rPr>
          <w:rFonts w:ascii="Times New Roman"/>
          <w:b w:val="false"/>
          <w:i w:val="false"/>
          <w:color w:val="000000"/>
          <w:sz w:val="28"/>
        </w:rPr>
        <w:t>
      Орталықтың демалыс аймағының қағидатты шешімдері «Қапшағай қаласы мен Қапшағай су қоймасы жағалауы демалыс аймақтарының ТЭН-і және бас жоспары» бекітілген жобасын ескере отырып қабылданды.</w:t>
      </w:r>
      <w:r>
        <w:br/>
      </w:r>
      <w:r>
        <w:rPr>
          <w:rFonts w:ascii="Times New Roman"/>
          <w:b w:val="false"/>
          <w:i w:val="false"/>
          <w:color w:val="000000"/>
          <w:sz w:val="28"/>
        </w:rPr>
        <w:t>
      Жоспарда орындалған нақтылаулар барлық функционалдық аймақтарды өзара байланыстыра қараумен бірыңғай инженерлік-көлік, жалпы сәулеттік-кеңістік тұжырымдамасын шешумен байланысты.</w:t>
      </w:r>
      <w:r>
        <w:br/>
      </w:r>
      <w:r>
        <w:rPr>
          <w:rFonts w:ascii="Times New Roman"/>
          <w:b w:val="false"/>
          <w:i w:val="false"/>
          <w:color w:val="000000"/>
          <w:sz w:val="28"/>
        </w:rPr>
        <w:t>
      Демалыс аймақтары өзара бас композициялық элементпен - жол бойымен өтетін жағалаумен - Үлкен жағалаудағы гүлзармен байланысты. Демалыс аймақтары және жағалаудағы гүлзары бар осы функционалдық аймақ демалыс, спорт, ойын-сауық, рекреация орны болып табылады, онда Орталық халқы үшін қызмет көрсету орындарының елеулі саны шоғырландырылатын болады.</w:t>
      </w:r>
      <w:r>
        <w:br/>
      </w:r>
      <w:r>
        <w:rPr>
          <w:rFonts w:ascii="Times New Roman"/>
          <w:b w:val="false"/>
          <w:i w:val="false"/>
          <w:color w:val="000000"/>
          <w:sz w:val="28"/>
        </w:rPr>
        <w:t>
      Сонымен бірге, гүлзар бас композициялық арқау бола отырып, қаланың барлық орталықтарын демалыс аймағымен байланыстыратын болады.</w:t>
      </w:r>
      <w:r>
        <w:br/>
      </w:r>
      <w:r>
        <w:rPr>
          <w:rFonts w:ascii="Times New Roman"/>
          <w:b w:val="false"/>
          <w:i w:val="false"/>
          <w:color w:val="000000"/>
          <w:sz w:val="28"/>
        </w:rPr>
        <w:t>
      Ұзақ демалыс объектілері санаторийлік-курорттық мекемелер, балаларды сауықтыру базалары, пансионаттар, демалыс үйлері, жастардың спорттық базалары, қонақ үй кешендері түрінде берілетін болады.</w:t>
      </w:r>
      <w:r>
        <w:br/>
      </w:r>
      <w:r>
        <w:rPr>
          <w:rFonts w:ascii="Times New Roman"/>
          <w:b w:val="false"/>
          <w:i w:val="false"/>
          <w:color w:val="000000"/>
          <w:sz w:val="28"/>
        </w:rPr>
        <w:t>
      Қазіргі «Алматы Демалыс» демалыс аймағының аумағындағы Орталықтың негізгі бөлігінде орналастырылған қонақ үй кешендері мен ойын-сауық қызметтерінің кең ауқымы бар аймақтарды қамтиды.</w:t>
      </w:r>
      <w:r>
        <w:br/>
      </w:r>
      <w:r>
        <w:rPr>
          <w:rFonts w:ascii="Times New Roman"/>
          <w:b w:val="false"/>
          <w:i w:val="false"/>
          <w:color w:val="000000"/>
          <w:sz w:val="28"/>
        </w:rPr>
        <w:t>
      Балаларды сауықтырудың демалыс үйлері транзиттік магистралдардан оқшауландырылған, абаттандырылған жағажайға қолайлы шығу жолдары бар Орталық аумағының шығыс бөлігінде көзделген және басқа функционалдық аймақтардан бөлек орналасқан.</w:t>
      </w:r>
      <w:r>
        <w:br/>
      </w:r>
      <w:r>
        <w:rPr>
          <w:rFonts w:ascii="Times New Roman"/>
          <w:b w:val="false"/>
          <w:i w:val="false"/>
          <w:color w:val="000000"/>
          <w:sz w:val="28"/>
        </w:rPr>
        <w:t>
      Балалармен отбасылық демалуға арналған базалар балалар алаңдарымен, бассейндермен, спорт құрылыстарымен, бейне-залдармен және ойын автоматтары бар павильондармен жабдықталған.</w:t>
      </w:r>
      <w:r>
        <w:br/>
      </w:r>
      <w:r>
        <w:rPr>
          <w:rFonts w:ascii="Times New Roman"/>
          <w:b w:val="false"/>
          <w:i w:val="false"/>
          <w:color w:val="000000"/>
          <w:sz w:val="28"/>
        </w:rPr>
        <w:t>
      Белсенді демалысты ұнататындар үшін спорт алаңдарын, гольфке арналған алаңдарды, скейтте, роликті конькиде сырғанауға арналған рампалары бар жастар саябағын, сондай-ақ дайвинг, виндсерфинг, су мотоциклдерін, теннис корттарын, спорттық жаттығу залдарын, ат жарыстарын және парашюттер, картинг, Граффити конкурстарын өткізуге арналған учаскелерді, мұз сарайын және көптеген тағы да басқа құрылыстар салу көзделеді.</w:t>
      </w:r>
      <w:r>
        <w:br/>
      </w:r>
      <w:r>
        <w:rPr>
          <w:rFonts w:ascii="Times New Roman"/>
          <w:b w:val="false"/>
          <w:i w:val="false"/>
          <w:color w:val="000000"/>
          <w:sz w:val="28"/>
        </w:rPr>
        <w:t>
      Орталық аумағында 562 га алаңға селитебті аймақ (қала) пен әуежай арасында орналасқан көлік-логистикалық және өнеркәсіп аймағын құру көзделеді.</w:t>
      </w:r>
    </w:p>
    <w:bookmarkStart w:name="z6" w:id="4"/>
    <w:p>
      <w:pPr>
        <w:spacing w:after="0"/>
        <w:ind w:left="0"/>
        <w:jc w:val="left"/>
      </w:pPr>
      <w:r>
        <w:rPr>
          <w:rFonts w:ascii="Times New Roman"/>
          <w:b/>
          <w:i w:val="false"/>
          <w:color w:val="000000"/>
        </w:rPr>
        <w:t xml:space="preserve"> 
3. Тұрғын үй қоры</w:t>
      </w:r>
    </w:p>
    <w:bookmarkEnd w:id="4"/>
    <w:p>
      <w:pPr>
        <w:spacing w:after="0"/>
        <w:ind w:left="0"/>
        <w:jc w:val="both"/>
      </w:pPr>
      <w:r>
        <w:rPr>
          <w:rFonts w:ascii="Times New Roman"/>
          <w:b w:val="false"/>
          <w:i w:val="false"/>
          <w:color w:val="000000"/>
          <w:sz w:val="28"/>
        </w:rPr>
        <w:t>      Жобаланып отырған Орталықта демалушылардың бір бөлігі жеке секторда және коммуналдық тұрғын үй қоры үй-жайларында орналастырылатындығына байланысты, тұрғын үй құрылысының көлемін есептеу кезінде жобаны 2020 жылға дейін іске асырудың есептік мерзіміне әрбір тұрғынды 49 м</w:t>
      </w:r>
      <w:r>
        <w:rPr>
          <w:rFonts w:ascii="Times New Roman"/>
          <w:b w:val="false"/>
          <w:i w:val="false"/>
          <w:color w:val="000000"/>
          <w:vertAlign w:val="superscript"/>
        </w:rPr>
        <w:t>2</w:t>
      </w:r>
      <w:r>
        <w:rPr>
          <w:rFonts w:ascii="Times New Roman"/>
          <w:b w:val="false"/>
          <w:i w:val="false"/>
          <w:color w:val="000000"/>
          <w:sz w:val="28"/>
        </w:rPr>
        <w:t xml:space="preserve"> дейін тұрғын үймен қамтамасыз етудің жоғары нормалары қабылданды, ал тұрғын үй қоры барлығы 12 млн. 280 мың. м</w:t>
      </w:r>
      <w:r>
        <w:rPr>
          <w:rFonts w:ascii="Times New Roman"/>
          <w:b w:val="false"/>
          <w:i w:val="false"/>
          <w:color w:val="000000"/>
          <w:vertAlign w:val="superscript"/>
        </w:rPr>
        <w:t>2</w:t>
      </w:r>
      <w:r>
        <w:rPr>
          <w:rFonts w:ascii="Times New Roman"/>
          <w:b w:val="false"/>
          <w:i w:val="false"/>
          <w:color w:val="000000"/>
          <w:sz w:val="28"/>
        </w:rPr>
        <w:t xml:space="preserve"> құрайды.</w:t>
      </w:r>
      <w:r>
        <w:br/>
      </w:r>
      <w:r>
        <w:rPr>
          <w:rFonts w:ascii="Times New Roman"/>
          <w:b w:val="false"/>
          <w:i w:val="false"/>
          <w:color w:val="000000"/>
          <w:sz w:val="28"/>
        </w:rPr>
        <w:t>
      Орталықтың тұрғын үй қорының көлемі барлық жоспарланып отырған үш ауданда орналастырылады және мынадай аумақтарда:</w:t>
      </w:r>
      <w:r>
        <w:br/>
      </w:r>
      <w:r>
        <w:rPr>
          <w:rFonts w:ascii="Times New Roman"/>
          <w:b w:val="false"/>
          <w:i w:val="false"/>
          <w:color w:val="000000"/>
          <w:sz w:val="28"/>
        </w:rPr>
        <w:t>
      № 1 жоспарлау ауданында - 367,0 га;</w:t>
      </w:r>
      <w:r>
        <w:br/>
      </w:r>
      <w:r>
        <w:rPr>
          <w:rFonts w:ascii="Times New Roman"/>
          <w:b w:val="false"/>
          <w:i w:val="false"/>
          <w:color w:val="000000"/>
          <w:sz w:val="28"/>
        </w:rPr>
        <w:t>
      № 2 жоспарлау ауданында - 107,0 га;</w:t>
      </w:r>
      <w:r>
        <w:br/>
      </w:r>
      <w:r>
        <w:rPr>
          <w:rFonts w:ascii="Times New Roman"/>
          <w:b w:val="false"/>
          <w:i w:val="false"/>
          <w:color w:val="000000"/>
          <w:sz w:val="28"/>
        </w:rPr>
        <w:t>
      № 3 жоспарлау ауданында - 83,0 га құрайды.</w:t>
      </w:r>
      <w:r>
        <w:br/>
      </w:r>
      <w:r>
        <w:rPr>
          <w:rFonts w:ascii="Times New Roman"/>
          <w:b w:val="false"/>
          <w:i w:val="false"/>
          <w:color w:val="000000"/>
          <w:sz w:val="28"/>
        </w:rPr>
        <w:t>
      Тұрғын үй құрылысына арналған жобада:</w:t>
      </w:r>
      <w:r>
        <w:br/>
      </w:r>
      <w:r>
        <w:rPr>
          <w:rFonts w:ascii="Times New Roman"/>
          <w:b w:val="false"/>
          <w:i w:val="false"/>
          <w:color w:val="000000"/>
          <w:sz w:val="28"/>
        </w:rPr>
        <w:t>
      үй-жайлық құрылыс (коттедждер);</w:t>
      </w:r>
      <w:r>
        <w:br/>
      </w:r>
      <w:r>
        <w:rPr>
          <w:rFonts w:ascii="Times New Roman"/>
          <w:b w:val="false"/>
          <w:i w:val="false"/>
          <w:color w:val="000000"/>
          <w:sz w:val="28"/>
        </w:rPr>
        <w:t>
      блокталған аз қабатты тұрғын үйлер;</w:t>
      </w:r>
      <w:r>
        <w:br/>
      </w:r>
      <w:r>
        <w:rPr>
          <w:rFonts w:ascii="Times New Roman"/>
          <w:b w:val="false"/>
          <w:i w:val="false"/>
          <w:color w:val="000000"/>
          <w:sz w:val="28"/>
        </w:rPr>
        <w:t>
      көп қабатты тұрғын үйлер (10 және одан көп қабатты) көзделген.</w:t>
      </w:r>
    </w:p>
    <w:p>
      <w:pPr>
        <w:spacing w:after="0"/>
        <w:ind w:left="0"/>
        <w:jc w:val="left"/>
      </w:pPr>
      <w:r>
        <w:rPr>
          <w:rFonts w:ascii="Times New Roman"/>
          <w:b/>
          <w:i w:val="false"/>
          <w:color w:val="000000"/>
        </w:rPr>
        <w:t xml:space="preserve"> Тұрғын үй құрылысының көлемі</w:t>
      </w:r>
    </w:p>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953"/>
        <w:gridCol w:w="2633"/>
        <w:gridCol w:w="3633"/>
      </w:tblGrid>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 іске қосу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бастап 2020 ж. қоса алғанда</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бойынша барлығы</w:t>
            </w:r>
            <w:r>
              <w:br/>
            </w: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үй-жайлық құрылыс (коттедждер)</w:t>
            </w:r>
            <w:r>
              <w:br/>
            </w:r>
            <w:r>
              <w:rPr>
                <w:rFonts w:ascii="Times New Roman"/>
                <w:b w:val="false"/>
                <w:i w:val="false"/>
                <w:color w:val="000000"/>
                <w:sz w:val="20"/>
              </w:rPr>
              <w:t>
</w:t>
            </w:r>
            <w:r>
              <w:rPr>
                <w:rFonts w:ascii="Times New Roman"/>
                <w:b w:val="false"/>
                <w:i w:val="false"/>
                <w:color w:val="000000"/>
                <w:sz w:val="20"/>
              </w:rPr>
              <w:t>көп қабатты үйлер, барлығы</w:t>
            </w:r>
            <w:r>
              <w:br/>
            </w: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блокталған аз қабатты үйлер</w:t>
            </w:r>
            <w:r>
              <w:br/>
            </w:r>
            <w:r>
              <w:rPr>
                <w:rFonts w:ascii="Times New Roman"/>
                <w:b w:val="false"/>
                <w:i w:val="false"/>
                <w:color w:val="000000"/>
                <w:sz w:val="20"/>
              </w:rPr>
              <w:t>
</w:t>
            </w:r>
            <w:r>
              <w:rPr>
                <w:rFonts w:ascii="Times New Roman"/>
                <w:b w:val="false"/>
                <w:i w:val="false"/>
                <w:color w:val="000000"/>
                <w:sz w:val="20"/>
              </w:rPr>
              <w:t>көп қабатты тұрғын үйлер (10 және одан көп қабатты)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12 280</w:t>
            </w:r>
          </w:p>
          <w:p>
            <w:pPr>
              <w:spacing w:after="20"/>
              <w:ind w:left="20"/>
              <w:jc w:val="both"/>
            </w:pPr>
            <w:r>
              <w:rPr>
                <w:rFonts w:ascii="Times New Roman"/>
                <w:b w:val="false"/>
                <w:i w:val="false"/>
                <w:color w:val="000000"/>
                <w:sz w:val="20"/>
              </w:rPr>
              <w:t>9 810,0</w:t>
            </w:r>
            <w:r>
              <w:br/>
            </w:r>
            <w:r>
              <w:rPr>
                <w:rFonts w:ascii="Times New Roman"/>
                <w:b w:val="false"/>
                <w:i w:val="false"/>
                <w:color w:val="000000"/>
                <w:sz w:val="20"/>
              </w:rPr>
              <w:t>
</w:t>
            </w:r>
            <w:r>
              <w:rPr>
                <w:rFonts w:ascii="Times New Roman"/>
                <w:b w:val="false"/>
                <w:i w:val="false"/>
                <w:color w:val="000000"/>
                <w:sz w:val="20"/>
              </w:rPr>
              <w:t>1 500,0</w:t>
            </w:r>
          </w:p>
          <w:p>
            <w:pPr>
              <w:spacing w:after="20"/>
              <w:ind w:left="20"/>
              <w:jc w:val="both"/>
            </w:pPr>
            <w:r>
              <w:rPr>
                <w:rFonts w:ascii="Times New Roman"/>
                <w:b w:val="false"/>
                <w:i w:val="false"/>
                <w:color w:val="000000"/>
                <w:sz w:val="20"/>
              </w:rPr>
              <w:t>1 640,0</w:t>
            </w:r>
          </w:p>
          <w:p>
            <w:pPr>
              <w:spacing w:after="20"/>
              <w:ind w:left="20"/>
              <w:jc w:val="both"/>
            </w:pPr>
            <w:r>
              <w:rPr>
                <w:rFonts w:ascii="Times New Roman"/>
                <w:b w:val="false"/>
                <w:i w:val="false"/>
                <w:color w:val="000000"/>
                <w:sz w:val="20"/>
              </w:rPr>
              <w:t>1 500,0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1-жоспарлау ауданы, барлығы</w:t>
            </w:r>
            <w:r>
              <w:br/>
            </w:r>
            <w:r>
              <w:rPr>
                <w:rFonts w:ascii="Times New Roman"/>
                <w:b w:val="false"/>
                <w:i w:val="false"/>
                <w:color w:val="000000"/>
                <w:sz w:val="20"/>
              </w:rPr>
              <w:t>
</w:t>
            </w:r>
            <w:r>
              <w:rPr>
                <w:rFonts w:ascii="Times New Roman"/>
                <w:b w:val="false"/>
                <w:i w:val="false"/>
                <w:color w:val="000000"/>
                <w:sz w:val="20"/>
              </w:rPr>
              <w:t>Үй-жайлық құрылыс (коттедждер)</w:t>
            </w:r>
            <w:r>
              <w:br/>
            </w:r>
            <w:r>
              <w:rPr>
                <w:rFonts w:ascii="Times New Roman"/>
                <w:b w:val="false"/>
                <w:i w:val="false"/>
                <w:color w:val="000000"/>
                <w:sz w:val="20"/>
              </w:rPr>
              <w:t>
</w:t>
            </w:r>
            <w:r>
              <w:rPr>
                <w:rFonts w:ascii="Times New Roman"/>
                <w:b w:val="false"/>
                <w:i w:val="false"/>
                <w:color w:val="000000"/>
                <w:sz w:val="20"/>
              </w:rPr>
              <w:t>Көп қабатты үйлер, барлығы</w:t>
            </w:r>
            <w:r>
              <w:br/>
            </w: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блокталған аз қабатты үйлер</w:t>
            </w:r>
            <w:r>
              <w:br/>
            </w:r>
            <w:r>
              <w:rPr>
                <w:rFonts w:ascii="Times New Roman"/>
                <w:b w:val="false"/>
                <w:i w:val="false"/>
                <w:color w:val="000000"/>
                <w:sz w:val="20"/>
              </w:rPr>
              <w:t>
</w:t>
            </w:r>
            <w:r>
              <w:rPr>
                <w:rFonts w:ascii="Times New Roman"/>
                <w:b w:val="false"/>
                <w:i w:val="false"/>
                <w:color w:val="000000"/>
                <w:sz w:val="20"/>
              </w:rPr>
              <w:t>көп қабатты тұрғын үйлер (10 және одан көп қабатты)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6 936,0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6 035,0</w:t>
            </w:r>
          </w:p>
          <w:p>
            <w:pPr>
              <w:spacing w:after="20"/>
              <w:ind w:left="20"/>
              <w:jc w:val="both"/>
            </w:pPr>
            <w:r>
              <w:rPr>
                <w:rFonts w:ascii="Times New Roman"/>
                <w:b w:val="false"/>
                <w:i w:val="false"/>
                <w:color w:val="000000"/>
                <w:sz w:val="20"/>
              </w:rPr>
              <w:t>901,0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2-жоспарлау ауданы, барлығы</w:t>
            </w:r>
            <w:r>
              <w:br/>
            </w:r>
            <w:r>
              <w:rPr>
                <w:rFonts w:ascii="Times New Roman"/>
                <w:b w:val="false"/>
                <w:i w:val="false"/>
                <w:color w:val="000000"/>
                <w:sz w:val="20"/>
              </w:rPr>
              <w:t>
</w:t>
            </w:r>
            <w:r>
              <w:rPr>
                <w:rFonts w:ascii="Times New Roman"/>
                <w:b w:val="false"/>
                <w:i w:val="false"/>
                <w:color w:val="000000"/>
                <w:sz w:val="20"/>
              </w:rPr>
              <w:t>үй-жайлық құрылыс (коттедждер)</w:t>
            </w:r>
            <w:r>
              <w:br/>
            </w:r>
            <w:r>
              <w:rPr>
                <w:rFonts w:ascii="Times New Roman"/>
                <w:b w:val="false"/>
                <w:i w:val="false"/>
                <w:color w:val="000000"/>
                <w:sz w:val="20"/>
              </w:rPr>
              <w:t>
</w:t>
            </w:r>
            <w:r>
              <w:rPr>
                <w:rFonts w:ascii="Times New Roman"/>
                <w:b w:val="false"/>
                <w:i w:val="false"/>
                <w:color w:val="000000"/>
                <w:sz w:val="20"/>
              </w:rPr>
              <w:t>көп қабатты үйлер, барлығы</w:t>
            </w:r>
            <w:r>
              <w:br/>
            </w: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блокталған аз қабатты үйлер</w:t>
            </w:r>
            <w:r>
              <w:br/>
            </w:r>
            <w:r>
              <w:rPr>
                <w:rFonts w:ascii="Times New Roman"/>
                <w:b w:val="false"/>
                <w:i w:val="false"/>
                <w:color w:val="000000"/>
                <w:sz w:val="20"/>
              </w:rPr>
              <w:t>
</w:t>
            </w:r>
            <w:r>
              <w:rPr>
                <w:rFonts w:ascii="Times New Roman"/>
                <w:b w:val="false"/>
                <w:i w:val="false"/>
                <w:color w:val="000000"/>
                <w:sz w:val="20"/>
              </w:rPr>
              <w:t>көп қабатты тұрғын үйлер (10 және одан көп қабатты)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1 889,0</w:t>
            </w:r>
          </w:p>
          <w:p>
            <w:pPr>
              <w:spacing w:after="20"/>
              <w:ind w:left="20"/>
              <w:jc w:val="both"/>
            </w:pPr>
            <w:r>
              <w:rPr>
                <w:rFonts w:ascii="Times New Roman"/>
                <w:b w:val="false"/>
                <w:i w:val="false"/>
                <w:color w:val="000000"/>
                <w:sz w:val="20"/>
              </w:rPr>
              <w:t>739,0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3-жоспарлау ауданы, барлығы</w:t>
            </w:r>
            <w:r>
              <w:br/>
            </w:r>
            <w:r>
              <w:rPr>
                <w:rFonts w:ascii="Times New Roman"/>
                <w:b w:val="false"/>
                <w:i w:val="false"/>
                <w:color w:val="000000"/>
                <w:sz w:val="20"/>
              </w:rPr>
              <w:t>
</w:t>
            </w:r>
            <w:r>
              <w:rPr>
                <w:rFonts w:ascii="Times New Roman"/>
                <w:b w:val="false"/>
                <w:i w:val="false"/>
                <w:color w:val="000000"/>
                <w:sz w:val="20"/>
              </w:rPr>
              <w:t>үй-жайлық құрылыс (коттедждер)</w:t>
            </w:r>
            <w:r>
              <w:br/>
            </w:r>
            <w:r>
              <w:rPr>
                <w:rFonts w:ascii="Times New Roman"/>
                <w:b w:val="false"/>
                <w:i w:val="false"/>
                <w:color w:val="000000"/>
                <w:sz w:val="20"/>
              </w:rPr>
              <w:t>
</w:t>
            </w:r>
            <w:r>
              <w:rPr>
                <w:rFonts w:ascii="Times New Roman"/>
                <w:b w:val="false"/>
                <w:i w:val="false"/>
                <w:color w:val="000000"/>
                <w:sz w:val="20"/>
              </w:rPr>
              <w:t>көп қабатты үйлер, барлығы</w:t>
            </w:r>
            <w:r>
              <w:br/>
            </w: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блокталған аз қабатты үйлер</w:t>
            </w:r>
            <w:r>
              <w:br/>
            </w:r>
            <w:r>
              <w:rPr>
                <w:rFonts w:ascii="Times New Roman"/>
                <w:b w:val="false"/>
                <w:i w:val="false"/>
                <w:color w:val="000000"/>
                <w:sz w:val="20"/>
              </w:rPr>
              <w:t>
</w:t>
            </w:r>
            <w:r>
              <w:rPr>
                <w:rFonts w:ascii="Times New Roman"/>
                <w:b w:val="false"/>
                <w:i w:val="false"/>
                <w:color w:val="000000"/>
                <w:sz w:val="20"/>
              </w:rPr>
              <w:t>көп қабатты тұрғын үйлер (10 және одан көп қабатты)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2 805,0</w:t>
            </w:r>
            <w:r>
              <w:br/>
            </w:r>
            <w:r>
              <w:rPr>
                <w:rFonts w:ascii="Times New Roman"/>
                <w:b w:val="false"/>
                <w:i w:val="false"/>
                <w:color w:val="000000"/>
                <w:sz w:val="20"/>
              </w:rPr>
              <w:t>
</w:t>
            </w:r>
            <w:r>
              <w:rPr>
                <w:rFonts w:ascii="Times New Roman"/>
                <w:b w:val="false"/>
                <w:i w:val="false"/>
                <w:color w:val="000000"/>
                <w:sz w:val="20"/>
              </w:rPr>
              <w:t>1 345,0</w:t>
            </w:r>
            <w:r>
              <w:br/>
            </w:r>
            <w:r>
              <w:rPr>
                <w:rFonts w:ascii="Times New Roman"/>
                <w:b w:val="false"/>
                <w:i w:val="false"/>
                <w:color w:val="000000"/>
                <w:sz w:val="20"/>
              </w:rPr>
              <w:t>
</w:t>
            </w:r>
            <w:r>
              <w:rPr>
                <w:rFonts w:ascii="Times New Roman"/>
                <w:b w:val="false"/>
                <w:i w:val="false"/>
                <w:color w:val="000000"/>
                <w:sz w:val="20"/>
              </w:rPr>
              <w:t>1 500,0</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1 500,0</w:t>
            </w:r>
          </w:p>
        </w:tc>
      </w:tr>
    </w:tbl>
    <w:bookmarkStart w:name="z16" w:id="5"/>
    <w:p>
      <w:pPr>
        <w:spacing w:after="0"/>
        <w:ind w:left="0"/>
        <w:jc w:val="both"/>
      </w:pPr>
      <w:r>
        <w:rPr>
          <w:rFonts w:ascii="Times New Roman"/>
          <w:b w:val="false"/>
          <w:i w:val="false"/>
          <w:color w:val="000000"/>
          <w:sz w:val="28"/>
        </w:rPr>
        <w:t>
      Орталықты дамытудың экономикалық базасы</w:t>
      </w:r>
    </w:p>
    <w:bookmarkEnd w:id="5"/>
    <w:p>
      <w:pPr>
        <w:spacing w:after="0"/>
        <w:ind w:left="0"/>
        <w:jc w:val="both"/>
      </w:pPr>
      <w:r>
        <w:rPr>
          <w:rFonts w:ascii="Times New Roman"/>
          <w:b w:val="false"/>
          <w:i w:val="false"/>
          <w:color w:val="000000"/>
          <w:sz w:val="28"/>
        </w:rPr>
        <w:t>      Орталықты әлеуметтік-экономикалық дамыту болжамы Қапшағай су</w:t>
      </w:r>
      <w:r>
        <w:br/>
      </w:r>
      <w:r>
        <w:rPr>
          <w:rFonts w:ascii="Times New Roman"/>
          <w:b w:val="false"/>
          <w:i w:val="false"/>
          <w:color w:val="000000"/>
          <w:sz w:val="28"/>
        </w:rPr>
        <w:t>
қоймасының жағалауында туризм және демалыс индустриясын қалыптастыру</w:t>
      </w:r>
      <w:r>
        <w:br/>
      </w:r>
      <w:r>
        <w:rPr>
          <w:rFonts w:ascii="Times New Roman"/>
          <w:b w:val="false"/>
          <w:i w:val="false"/>
          <w:color w:val="000000"/>
          <w:sz w:val="28"/>
        </w:rPr>
        <w:t>
мен салу үшін экономика салаларының орнықты дамуына қол жеткізуге</w:t>
      </w:r>
      <w:r>
        <w:br/>
      </w:r>
      <w:r>
        <w:rPr>
          <w:rFonts w:ascii="Times New Roman"/>
          <w:b w:val="false"/>
          <w:i w:val="false"/>
          <w:color w:val="000000"/>
          <w:sz w:val="28"/>
        </w:rPr>
        <w:t>
бағытталған. Жобалау кезеңінде қажетті әлеуметтік-мәдени сала объектілерін, туристік-рекреациялық және ойын-сауық-ойын функциялары бар объектілерді, инженерлік-көлік инфрақұрылымы объектілерін салу, қызмет көрсету саласының оңтайлы жүйесін құру көзделеді.</w:t>
      </w:r>
      <w:r>
        <w:br/>
      </w:r>
      <w:r>
        <w:rPr>
          <w:rFonts w:ascii="Times New Roman"/>
          <w:b w:val="false"/>
          <w:i w:val="false"/>
          <w:color w:val="000000"/>
          <w:sz w:val="28"/>
        </w:rPr>
        <w:t>
      Орталықты дамытудағы басым бағыттар ретінде мыналар көзделеді:</w:t>
      </w:r>
      <w:r>
        <w:br/>
      </w:r>
      <w:r>
        <w:rPr>
          <w:rFonts w:ascii="Times New Roman"/>
          <w:b w:val="false"/>
          <w:i w:val="false"/>
          <w:color w:val="000000"/>
          <w:sz w:val="28"/>
        </w:rPr>
        <w:t>
      туристік және ойын-сауық кластерін қалыптастыру;</w:t>
      </w:r>
      <w:r>
        <w:br/>
      </w:r>
      <w:r>
        <w:rPr>
          <w:rFonts w:ascii="Times New Roman"/>
          <w:b w:val="false"/>
          <w:i w:val="false"/>
          <w:color w:val="000000"/>
          <w:sz w:val="28"/>
        </w:rPr>
        <w:t>
      халықаралық талаптар мен стандарттарға сәйкес қызмет көрсету мен қызметтер ұсыну саласын ұйымдастыру және жетілдіру.</w:t>
      </w:r>
      <w:r>
        <w:br/>
      </w:r>
      <w:r>
        <w:rPr>
          <w:rFonts w:ascii="Times New Roman"/>
          <w:b w:val="false"/>
          <w:i w:val="false"/>
          <w:color w:val="000000"/>
          <w:sz w:val="28"/>
        </w:rPr>
        <w:t>
      Орталықтың негізгі қала құрылысы объектілерінің тізбесі мен сыйымдылығы</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2733"/>
        <w:gridCol w:w="3613"/>
      </w:tblGrid>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дейін</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демалыс объектілері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44 000</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демалыс объектілері, барлығы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128 000</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қонатын орны бар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 кешендері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41 000</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мекемелері (казино)</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мың м</w:t>
            </w:r>
            <w:r>
              <w:rPr>
                <w:rFonts w:ascii="Times New Roman"/>
                <w:b w:val="false"/>
                <w:i w:val="false"/>
                <w:color w:val="000000"/>
                <w:vertAlign w:val="superscript"/>
              </w:rPr>
              <w:t>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bl>
    <w:p>
      <w:pPr>
        <w:spacing w:after="0"/>
        <w:ind w:left="0"/>
        <w:jc w:val="both"/>
      </w:pPr>
      <w:r>
        <w:rPr>
          <w:rFonts w:ascii="Times New Roman"/>
          <w:b w:val="false"/>
          <w:i w:val="false"/>
          <w:color w:val="000000"/>
          <w:sz w:val="28"/>
        </w:rPr>
        <w:t>Халық санының және жұмыспен қамту құрылымының болжамы</w:t>
      </w:r>
    </w:p>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4440"/>
        <w:gridCol w:w="2460"/>
        <w:gridCol w:w="1955"/>
      </w:tblGrid>
      <w:tr>
        <w:trPr>
          <w:trHeight w:val="30"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Халқы, барлығы</w:t>
            </w:r>
            <w:r>
              <w:br/>
            </w: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экономикалық белсенді халық</w:t>
            </w:r>
            <w:r>
              <w:br/>
            </w: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жұмыспен қамтылған халық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250,0</w:t>
            </w:r>
          </w:p>
          <w:p>
            <w:pPr>
              <w:spacing w:after="20"/>
              <w:ind w:left="20"/>
              <w:jc w:val="both"/>
            </w:pPr>
            <w:r>
              <w:rPr>
                <w:rFonts w:ascii="Times New Roman"/>
                <w:b w:val="false"/>
                <w:i w:val="false"/>
                <w:color w:val="000000"/>
                <w:sz w:val="20"/>
              </w:rPr>
              <w:t>133,0</w:t>
            </w:r>
            <w:r>
              <w:br/>
            </w:r>
            <w:r>
              <w:rPr>
                <w:rFonts w:ascii="Times New Roman"/>
                <w:b w:val="false"/>
                <w:i w:val="false"/>
                <w:color w:val="000000"/>
                <w:sz w:val="20"/>
              </w:rPr>
              <w:t>
</w:t>
            </w:r>
            <w:r>
              <w:rPr>
                <w:rFonts w:ascii="Times New Roman"/>
                <w:b w:val="false"/>
                <w:i w:val="false"/>
                <w:color w:val="000000"/>
                <w:sz w:val="20"/>
              </w:rPr>
              <w:t>133,0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53</w:t>
            </w:r>
            <w:r>
              <w:br/>
            </w:r>
            <w:r>
              <w:rPr>
                <w:rFonts w:ascii="Times New Roman"/>
                <w:b w:val="false"/>
                <w:i w:val="false"/>
                <w:color w:val="000000"/>
                <w:sz w:val="20"/>
              </w:rPr>
              <w:t>
</w:t>
            </w:r>
            <w:r>
              <w:rPr>
                <w:rFonts w:ascii="Times New Roman"/>
                <w:b w:val="false"/>
                <w:i w:val="false"/>
                <w:color w:val="000000"/>
                <w:sz w:val="20"/>
              </w:rPr>
              <w:t>53</w:t>
            </w:r>
          </w:p>
        </w:tc>
      </w:tr>
    </w:tbl>
    <w:p>
      <w:pPr>
        <w:spacing w:after="0"/>
        <w:ind w:left="0"/>
        <w:jc w:val="both"/>
      </w:pPr>
      <w:r>
        <w:rPr>
          <w:rFonts w:ascii="Times New Roman"/>
          <w:b w:val="false"/>
          <w:i w:val="false"/>
          <w:color w:val="000000"/>
          <w:sz w:val="28"/>
        </w:rPr>
        <w:t>2020 жылға халықты жұмыспен қамтудың құрылымы</w:t>
      </w:r>
    </w:p>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593"/>
        <w:gridCol w:w="1533"/>
        <w:gridCol w:w="255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мың адам</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белсенді халық, барлығы, оның ішінде: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Экономикадағы жұмыс істейтін, барлығы</w:t>
            </w:r>
            <w:r>
              <w:br/>
            </w: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қонақ үйлер мен демалыс орталықтарында, казинода</w:t>
            </w:r>
            <w:r>
              <w:br/>
            </w:r>
            <w:r>
              <w:rPr>
                <w:rFonts w:ascii="Times New Roman"/>
                <w:b w:val="false"/>
                <w:i w:val="false"/>
                <w:color w:val="000000"/>
                <w:sz w:val="20"/>
              </w:rPr>
              <w:t>
</w:t>
            </w:r>
            <w:r>
              <w:rPr>
                <w:rFonts w:ascii="Times New Roman"/>
                <w:b w:val="false"/>
                <w:i w:val="false"/>
                <w:color w:val="000000"/>
                <w:sz w:val="20"/>
              </w:rPr>
              <w:t>көліктік, экскурсиялық және өзге де көрсетілетін қызметтер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 </w:t>
            </w:r>
          </w:p>
          <w:p>
            <w:pPr>
              <w:spacing w:after="20"/>
              <w:ind w:left="20"/>
              <w:jc w:val="both"/>
            </w:pPr>
            <w:r>
              <w:rPr>
                <w:rFonts w:ascii="Times New Roman"/>
                <w:b w:val="false"/>
                <w:i w:val="false"/>
                <w:color w:val="000000"/>
                <w:sz w:val="20"/>
              </w:rPr>
              <w:t xml:space="preserve">24,00 </w:t>
            </w:r>
          </w:p>
          <w:p>
            <w:pPr>
              <w:spacing w:after="20"/>
              <w:ind w:left="20"/>
              <w:jc w:val="both"/>
            </w:pPr>
            <w:r>
              <w:rPr>
                <w:rFonts w:ascii="Times New Roman"/>
                <w:b w:val="false"/>
                <w:i w:val="false"/>
                <w:color w:val="000000"/>
                <w:sz w:val="20"/>
              </w:rPr>
              <w:t>4,00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133,000</w:t>
            </w:r>
          </w:p>
          <w:p>
            <w:pPr>
              <w:spacing w:after="20"/>
              <w:ind w:left="20"/>
              <w:jc w:val="both"/>
            </w:pPr>
            <w:r>
              <w:rPr>
                <w:rFonts w:ascii="Times New Roman"/>
                <w:b w:val="false"/>
                <w:i w:val="false"/>
                <w:color w:val="000000"/>
                <w:sz w:val="20"/>
              </w:rPr>
              <w:t>60,000</w:t>
            </w:r>
          </w:p>
          <w:p>
            <w:pPr>
              <w:spacing w:after="20"/>
              <w:ind w:left="20"/>
              <w:jc w:val="both"/>
            </w:pPr>
            <w:r>
              <w:rPr>
                <w:rFonts w:ascii="Times New Roman"/>
                <w:b w:val="false"/>
                <w:i w:val="false"/>
                <w:color w:val="000000"/>
                <w:sz w:val="20"/>
              </w:rPr>
              <w:t>10,000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 және мейрамхана бизнесі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байланыс, көліктік-экспедициялық қызметтер, терминалдар, турагенттіктер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сауда-саттық</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сауда-саттық</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және орман шаруашылығы, балық аулау шаруашылығы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және ғылыми қызмет көрсету, информатика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геодезия және басқа да зияткерлік қызметтер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және кредит</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мүлікпен жасалатын операциялар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әлеуметтік қамсыздандыру мен рекреация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әлеуетті құрылымдар, қоғамдық ұйымдар, барлығы, оның ішінде:</w:t>
            </w:r>
            <w:r>
              <w:br/>
            </w:r>
            <w:r>
              <w:rPr>
                <w:rFonts w:ascii="Times New Roman"/>
                <w:b w:val="false"/>
                <w:i w:val="false"/>
                <w:color w:val="000000"/>
                <w:sz w:val="20"/>
              </w:rPr>
              <w:t>
</w:t>
            </w:r>
            <w:r>
              <w:rPr>
                <w:rFonts w:ascii="Times New Roman"/>
                <w:b w:val="false"/>
                <w:i w:val="false"/>
                <w:color w:val="000000"/>
                <w:sz w:val="20"/>
              </w:rPr>
              <w:t>әлеуетті құрылымдар мен қауіпсіздік;</w:t>
            </w:r>
            <w:r>
              <w:br/>
            </w:r>
            <w:r>
              <w:rPr>
                <w:rFonts w:ascii="Times New Roman"/>
                <w:b w:val="false"/>
                <w:i w:val="false"/>
                <w:color w:val="000000"/>
                <w:sz w:val="20"/>
              </w:rPr>
              <w:t>
</w:t>
            </w:r>
            <w:r>
              <w:rPr>
                <w:rFonts w:ascii="Times New Roman"/>
                <w:b w:val="false"/>
                <w:i w:val="false"/>
                <w:color w:val="000000"/>
                <w:sz w:val="20"/>
              </w:rPr>
              <w:t>өңірлік басқару;</w:t>
            </w:r>
            <w:r>
              <w:br/>
            </w:r>
            <w:r>
              <w:rPr>
                <w:rFonts w:ascii="Times New Roman"/>
                <w:b w:val="false"/>
                <w:i w:val="false"/>
                <w:color w:val="000000"/>
                <w:sz w:val="20"/>
              </w:rPr>
              <w:t>
</w:t>
            </w:r>
            <w:r>
              <w:rPr>
                <w:rFonts w:ascii="Times New Roman"/>
                <w:b w:val="false"/>
                <w:i w:val="false"/>
                <w:color w:val="000000"/>
                <w:sz w:val="20"/>
              </w:rPr>
              <w:t>жергілікті басқару және олар көрсететін қызметтер;</w:t>
            </w:r>
            <w:r>
              <w:br/>
            </w:r>
            <w:r>
              <w:rPr>
                <w:rFonts w:ascii="Times New Roman"/>
                <w:b w:val="false"/>
                <w:i w:val="false"/>
                <w:color w:val="000000"/>
                <w:sz w:val="20"/>
              </w:rPr>
              <w:t>
</w:t>
            </w:r>
            <w:r>
              <w:rPr>
                <w:rFonts w:ascii="Times New Roman"/>
                <w:b w:val="false"/>
                <w:i w:val="false"/>
                <w:color w:val="000000"/>
                <w:sz w:val="20"/>
              </w:rPr>
              <w:t>салық және кеден қызметтері;</w:t>
            </w:r>
            <w:r>
              <w:br/>
            </w:r>
            <w:r>
              <w:rPr>
                <w:rFonts w:ascii="Times New Roman"/>
                <w:b w:val="false"/>
                <w:i w:val="false"/>
                <w:color w:val="000000"/>
                <w:sz w:val="20"/>
              </w:rPr>
              <w:t>
</w:t>
            </w:r>
            <w:r>
              <w:rPr>
                <w:rFonts w:ascii="Times New Roman"/>
                <w:b w:val="false"/>
                <w:i w:val="false"/>
                <w:color w:val="000000"/>
                <w:sz w:val="20"/>
              </w:rPr>
              <w:t>әлеуметтік бағдарламаларды басқару;</w:t>
            </w:r>
            <w:r>
              <w:br/>
            </w:r>
            <w:r>
              <w:rPr>
                <w:rFonts w:ascii="Times New Roman"/>
                <w:b w:val="false"/>
                <w:i w:val="false"/>
                <w:color w:val="000000"/>
                <w:sz w:val="20"/>
              </w:rPr>
              <w:t>
</w:t>
            </w:r>
            <w:r>
              <w:rPr>
                <w:rFonts w:ascii="Times New Roman"/>
                <w:b w:val="false"/>
                <w:i w:val="false"/>
                <w:color w:val="000000"/>
                <w:sz w:val="20"/>
              </w:rPr>
              <w:t>мемлекеттік органдардың қосымша қызметтері;</w:t>
            </w:r>
            <w:r>
              <w:br/>
            </w:r>
            <w:r>
              <w:rPr>
                <w:rFonts w:ascii="Times New Roman"/>
                <w:b w:val="false"/>
                <w:i w:val="false"/>
                <w:color w:val="000000"/>
                <w:sz w:val="20"/>
              </w:rPr>
              <w:t>
</w:t>
            </w:r>
            <w:r>
              <w:rPr>
                <w:rFonts w:ascii="Times New Roman"/>
                <w:b w:val="false"/>
                <w:i w:val="false"/>
                <w:color w:val="000000"/>
                <w:sz w:val="20"/>
              </w:rPr>
              <w:t>қоғамдық, кәсіподақ және діни ұйымдар;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1,10 </w:t>
            </w:r>
          </w:p>
          <w:p>
            <w:pPr>
              <w:spacing w:after="20"/>
              <w:ind w:left="20"/>
              <w:jc w:val="both"/>
            </w:pPr>
            <w:r>
              <w:rPr>
                <w:rFonts w:ascii="Times New Roman"/>
                <w:b w:val="false"/>
                <w:i w:val="false"/>
                <w:color w:val="000000"/>
                <w:sz w:val="20"/>
              </w:rPr>
              <w:t xml:space="preserve">0,15 </w:t>
            </w:r>
          </w:p>
          <w:p>
            <w:pPr>
              <w:spacing w:after="20"/>
              <w:ind w:left="20"/>
              <w:jc w:val="both"/>
            </w:pPr>
            <w:r>
              <w:rPr>
                <w:rFonts w:ascii="Times New Roman"/>
                <w:b w:val="false"/>
                <w:i w:val="false"/>
                <w:color w:val="000000"/>
                <w:sz w:val="20"/>
              </w:rPr>
              <w:t xml:space="preserve">0,06 </w:t>
            </w:r>
          </w:p>
          <w:p>
            <w:pPr>
              <w:spacing w:after="20"/>
              <w:ind w:left="20"/>
              <w:jc w:val="both"/>
            </w:pPr>
            <w:r>
              <w:rPr>
                <w:rFonts w:ascii="Times New Roman"/>
                <w:b w:val="false"/>
                <w:i w:val="false"/>
                <w:color w:val="000000"/>
                <w:sz w:val="20"/>
              </w:rPr>
              <w:t xml:space="preserve">0,20 </w:t>
            </w:r>
          </w:p>
          <w:p>
            <w:pPr>
              <w:spacing w:after="20"/>
              <w:ind w:left="20"/>
              <w:jc w:val="both"/>
            </w:pPr>
            <w:r>
              <w:rPr>
                <w:rFonts w:ascii="Times New Roman"/>
                <w:b w:val="false"/>
                <w:i w:val="false"/>
                <w:color w:val="000000"/>
                <w:sz w:val="20"/>
              </w:rPr>
              <w:t>0,20</w:t>
            </w:r>
          </w:p>
          <w:p>
            <w:pPr>
              <w:spacing w:after="20"/>
              <w:ind w:left="20"/>
              <w:jc w:val="both"/>
            </w:pPr>
            <w:r>
              <w:rPr>
                <w:rFonts w:ascii="Times New Roman"/>
                <w:b w:val="false"/>
                <w:i w:val="false"/>
                <w:color w:val="000000"/>
                <w:sz w:val="20"/>
              </w:rPr>
              <w:t>0,10</w:t>
            </w:r>
          </w:p>
          <w:p>
            <w:pPr>
              <w:spacing w:after="20"/>
              <w:ind w:left="20"/>
              <w:jc w:val="both"/>
            </w:pPr>
            <w:r>
              <w:rPr>
                <w:rFonts w:ascii="Times New Roman"/>
                <w:b w:val="false"/>
                <w:i w:val="false"/>
                <w:color w:val="000000"/>
                <w:sz w:val="20"/>
              </w:rPr>
              <w:t>0,40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2,750</w:t>
            </w:r>
          </w:p>
          <w:p>
            <w:pPr>
              <w:spacing w:after="20"/>
              <w:ind w:left="20"/>
              <w:jc w:val="both"/>
            </w:pPr>
            <w:r>
              <w:rPr>
                <w:rFonts w:ascii="Times New Roman"/>
                <w:b w:val="false"/>
                <w:i w:val="false"/>
                <w:color w:val="000000"/>
                <w:sz w:val="20"/>
              </w:rPr>
              <w:t>0,375</w:t>
            </w:r>
          </w:p>
          <w:p>
            <w:pPr>
              <w:spacing w:after="20"/>
              <w:ind w:left="20"/>
              <w:jc w:val="both"/>
            </w:pPr>
            <w:r>
              <w:rPr>
                <w:rFonts w:ascii="Times New Roman"/>
                <w:b w:val="false"/>
                <w:i w:val="false"/>
                <w:color w:val="000000"/>
                <w:sz w:val="20"/>
              </w:rPr>
              <w:t>0,150</w:t>
            </w:r>
          </w:p>
          <w:p>
            <w:pPr>
              <w:spacing w:after="20"/>
              <w:ind w:left="20"/>
              <w:jc w:val="both"/>
            </w:pPr>
            <w:r>
              <w:rPr>
                <w:rFonts w:ascii="Times New Roman"/>
                <w:b w:val="false"/>
                <w:i w:val="false"/>
                <w:color w:val="000000"/>
                <w:sz w:val="20"/>
              </w:rPr>
              <w:t>0,500</w:t>
            </w:r>
          </w:p>
          <w:p>
            <w:pPr>
              <w:spacing w:after="20"/>
              <w:ind w:left="20"/>
              <w:jc w:val="both"/>
            </w:pPr>
            <w:r>
              <w:rPr>
                <w:rFonts w:ascii="Times New Roman"/>
                <w:b w:val="false"/>
                <w:i w:val="false"/>
                <w:color w:val="000000"/>
                <w:sz w:val="20"/>
              </w:rPr>
              <w:t>0,500</w:t>
            </w:r>
          </w:p>
          <w:p>
            <w:pPr>
              <w:spacing w:after="20"/>
              <w:ind w:left="20"/>
              <w:jc w:val="both"/>
            </w:pPr>
            <w:r>
              <w:rPr>
                <w:rFonts w:ascii="Times New Roman"/>
                <w:b w:val="false"/>
                <w:i w:val="false"/>
                <w:color w:val="000000"/>
                <w:sz w:val="20"/>
              </w:rPr>
              <w:t>0,250</w:t>
            </w:r>
          </w:p>
          <w:p>
            <w:pPr>
              <w:spacing w:after="20"/>
              <w:ind w:left="20"/>
              <w:jc w:val="both"/>
            </w:pPr>
            <w:r>
              <w:rPr>
                <w:rFonts w:ascii="Times New Roman"/>
                <w:b w:val="false"/>
                <w:i w:val="false"/>
                <w:color w:val="000000"/>
                <w:sz w:val="20"/>
              </w:rPr>
              <w:t>1,000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барлығы</w:t>
            </w:r>
            <w:r>
              <w:br/>
            </w: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мектепке дейінгі мекемелер;</w:t>
            </w:r>
            <w:r>
              <w:br/>
            </w:r>
            <w:r>
              <w:rPr>
                <w:rFonts w:ascii="Times New Roman"/>
                <w:b w:val="false"/>
                <w:i w:val="false"/>
                <w:color w:val="000000"/>
                <w:sz w:val="20"/>
              </w:rPr>
              <w:t>
</w:t>
            </w:r>
            <w:r>
              <w:rPr>
                <w:rFonts w:ascii="Times New Roman"/>
                <w:b w:val="false"/>
                <w:i w:val="false"/>
                <w:color w:val="000000"/>
                <w:sz w:val="20"/>
              </w:rPr>
              <w:t>мектептер мен мектептен тыс тәрбие беру;</w:t>
            </w:r>
            <w:r>
              <w:br/>
            </w:r>
            <w:r>
              <w:rPr>
                <w:rFonts w:ascii="Times New Roman"/>
                <w:b w:val="false"/>
                <w:i w:val="false"/>
                <w:color w:val="000000"/>
                <w:sz w:val="20"/>
              </w:rPr>
              <w:t>
</w:t>
            </w:r>
            <w:r>
              <w:rPr>
                <w:rFonts w:ascii="Times New Roman"/>
                <w:b w:val="false"/>
                <w:i w:val="false"/>
                <w:color w:val="000000"/>
                <w:sz w:val="20"/>
              </w:rPr>
              <w:t>өзге де білім беру;</w:t>
            </w:r>
            <w:r>
              <w:br/>
            </w:r>
            <w:r>
              <w:rPr>
                <w:rFonts w:ascii="Times New Roman"/>
                <w:b w:val="false"/>
                <w:i w:val="false"/>
                <w:color w:val="000000"/>
                <w:sz w:val="20"/>
              </w:rPr>
              <w:t>
</w:t>
            </w:r>
            <w:r>
              <w:rPr>
                <w:rFonts w:ascii="Times New Roman"/>
                <w:b w:val="false"/>
                <w:i w:val="false"/>
                <w:color w:val="000000"/>
                <w:sz w:val="20"/>
              </w:rPr>
              <w:t>кәсіптехмектептер;</w:t>
            </w:r>
            <w:r>
              <w:br/>
            </w:r>
            <w:r>
              <w:rPr>
                <w:rFonts w:ascii="Times New Roman"/>
                <w:b w:val="false"/>
                <w:i w:val="false"/>
                <w:color w:val="000000"/>
                <w:sz w:val="20"/>
              </w:rPr>
              <w:t>
</w:t>
            </w:r>
            <w:r>
              <w:rPr>
                <w:rFonts w:ascii="Times New Roman"/>
                <w:b w:val="false"/>
                <w:i w:val="false"/>
                <w:color w:val="000000"/>
                <w:sz w:val="20"/>
              </w:rPr>
              <w:t>колледждер;</w:t>
            </w:r>
            <w:r>
              <w:br/>
            </w:r>
            <w:r>
              <w:rPr>
                <w:rFonts w:ascii="Times New Roman"/>
                <w:b w:val="false"/>
                <w:i w:val="false"/>
                <w:color w:val="000000"/>
                <w:sz w:val="20"/>
              </w:rPr>
              <w:t>
</w:t>
            </w:r>
            <w:r>
              <w:rPr>
                <w:rFonts w:ascii="Times New Roman"/>
                <w:b w:val="false"/>
                <w:i w:val="false"/>
                <w:color w:val="000000"/>
                <w:sz w:val="20"/>
              </w:rPr>
              <w:t>жоғары оқу орындары;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0,1</w:t>
            </w:r>
            <w:r>
              <w:br/>
            </w:r>
            <w:r>
              <w:rPr>
                <w:rFonts w:ascii="Times New Roman"/>
                <w:b w:val="false"/>
                <w:i w:val="false"/>
                <w:color w:val="000000"/>
                <w:sz w:val="20"/>
              </w:rPr>
              <w:t>
</w:t>
            </w: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0,2</w:t>
            </w:r>
            <w:r>
              <w:br/>
            </w:r>
            <w:r>
              <w:rPr>
                <w:rFonts w:ascii="Times New Roman"/>
                <w:b w:val="false"/>
                <w:i w:val="false"/>
                <w:color w:val="000000"/>
                <w:sz w:val="20"/>
              </w:rPr>
              <w:t>
</w:t>
            </w:r>
            <w:r>
              <w:rPr>
                <w:rFonts w:ascii="Times New Roman"/>
                <w:b w:val="false"/>
                <w:i w:val="false"/>
                <w:color w:val="000000"/>
                <w:sz w:val="20"/>
              </w:rPr>
              <w:t>0,6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15,950</w:t>
            </w:r>
          </w:p>
          <w:p>
            <w:pPr>
              <w:spacing w:after="20"/>
              <w:ind w:left="20"/>
              <w:jc w:val="both"/>
            </w:pPr>
            <w:r>
              <w:rPr>
                <w:rFonts w:ascii="Times New Roman"/>
                <w:b w:val="false"/>
                <w:i w:val="false"/>
                <w:color w:val="000000"/>
                <w:sz w:val="20"/>
              </w:rPr>
              <w:t>9 600</w:t>
            </w:r>
            <w:r>
              <w:br/>
            </w:r>
            <w:r>
              <w:rPr>
                <w:rFonts w:ascii="Times New Roman"/>
                <w:b w:val="false"/>
                <w:i w:val="false"/>
                <w:color w:val="000000"/>
                <w:sz w:val="20"/>
              </w:rPr>
              <w:t>
</w:t>
            </w:r>
            <w:r>
              <w:rPr>
                <w:rFonts w:ascii="Times New Roman"/>
                <w:b w:val="false"/>
                <w:i w:val="false"/>
                <w:color w:val="000000"/>
                <w:sz w:val="20"/>
              </w:rPr>
              <w:t>3 500</w:t>
            </w:r>
            <w:r>
              <w:br/>
            </w:r>
            <w:r>
              <w:rPr>
                <w:rFonts w:ascii="Times New Roman"/>
                <w:b w:val="false"/>
                <w:i w:val="false"/>
                <w:color w:val="000000"/>
                <w:sz w:val="20"/>
              </w:rPr>
              <w:t>
</w:t>
            </w:r>
            <w:r>
              <w:rPr>
                <w:rFonts w:ascii="Times New Roman"/>
                <w:b w:val="false"/>
                <w:i w:val="false"/>
                <w:color w:val="000000"/>
                <w:sz w:val="20"/>
              </w:rPr>
              <w:t>250</w:t>
            </w:r>
            <w:r>
              <w:br/>
            </w:r>
            <w:r>
              <w:rPr>
                <w:rFonts w:ascii="Times New Roman"/>
                <w:b w:val="false"/>
                <w:i w:val="false"/>
                <w:color w:val="000000"/>
                <w:sz w:val="20"/>
              </w:rPr>
              <w:t>
</w:t>
            </w:r>
            <w:r>
              <w:rPr>
                <w:rFonts w:ascii="Times New Roman"/>
                <w:b w:val="false"/>
                <w:i w:val="false"/>
                <w:color w:val="000000"/>
                <w:sz w:val="20"/>
              </w:rPr>
              <w:t>600</w:t>
            </w:r>
            <w:r>
              <w:br/>
            </w:r>
            <w:r>
              <w:rPr>
                <w:rFonts w:ascii="Times New Roman"/>
                <w:b w:val="false"/>
                <w:i w:val="false"/>
                <w:color w:val="000000"/>
                <w:sz w:val="20"/>
              </w:rPr>
              <w:t>
</w:t>
            </w:r>
            <w:r>
              <w:rPr>
                <w:rFonts w:ascii="Times New Roman"/>
                <w:b w:val="false"/>
                <w:i w:val="false"/>
                <w:color w:val="000000"/>
                <w:sz w:val="20"/>
              </w:rPr>
              <w:t>500</w:t>
            </w:r>
            <w:r>
              <w:br/>
            </w:r>
            <w:r>
              <w:rPr>
                <w:rFonts w:ascii="Times New Roman"/>
                <w:b w:val="false"/>
                <w:i w:val="false"/>
                <w:color w:val="000000"/>
                <w:sz w:val="20"/>
              </w:rPr>
              <w:t>
</w:t>
            </w:r>
            <w:r>
              <w:rPr>
                <w:rFonts w:ascii="Times New Roman"/>
                <w:b w:val="false"/>
                <w:i w:val="false"/>
                <w:color w:val="000000"/>
                <w:sz w:val="20"/>
              </w:rPr>
              <w:t>1 500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мұрағаттар, аттракциондар, ойын-сауық, БАҚ, спорт және дене шынықтыру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bl>
    <w:bookmarkStart w:name="z7" w:id="6"/>
    <w:p>
      <w:pPr>
        <w:spacing w:after="0"/>
        <w:ind w:left="0"/>
        <w:jc w:val="left"/>
      </w:pPr>
      <w:r>
        <w:rPr>
          <w:rFonts w:ascii="Times New Roman"/>
          <w:b/>
          <w:i w:val="false"/>
          <w:color w:val="000000"/>
        </w:rPr>
        <w:t xml:space="preserve"> 
4. Көлік және көше-жол желісі</w:t>
      </w:r>
    </w:p>
    <w:bookmarkEnd w:id="6"/>
    <w:p>
      <w:pPr>
        <w:spacing w:after="0"/>
        <w:ind w:left="0"/>
        <w:jc w:val="both"/>
      </w:pPr>
      <w:r>
        <w:rPr>
          <w:rFonts w:ascii="Times New Roman"/>
          <w:b w:val="false"/>
          <w:i w:val="false"/>
          <w:color w:val="000000"/>
          <w:sz w:val="28"/>
        </w:rPr>
        <w:t>      Қалыптасқан жағдай</w:t>
      </w:r>
      <w:r>
        <w:br/>
      </w:r>
      <w:r>
        <w:rPr>
          <w:rFonts w:ascii="Times New Roman"/>
          <w:b w:val="false"/>
          <w:i w:val="false"/>
          <w:color w:val="000000"/>
          <w:sz w:val="28"/>
        </w:rPr>
        <w:t>
      Орталық аумағының Алматы облысының шегінде тіректі көлік байланысы, республикалық маңызы бар Алматы - Талдықорған - Достық, Алматы - Семей, Алматы - Өскемен автожолы бар.</w:t>
      </w:r>
      <w:r>
        <w:br/>
      </w:r>
      <w:r>
        <w:rPr>
          <w:rFonts w:ascii="Times New Roman"/>
          <w:b w:val="false"/>
          <w:i w:val="false"/>
          <w:color w:val="000000"/>
          <w:sz w:val="28"/>
        </w:rPr>
        <w:t>
      Алматы - Достық темір жол көлік магистралы су қоймасы жағалауының бойындағы қысқа қимада ғана орналасқан (1,5 шақырым). Бөктер разъезінен темір жол Талдықорған қаласының бағытында солтүстікке кетеді.</w:t>
      </w:r>
      <w:r>
        <w:br/>
      </w:r>
      <w:r>
        <w:rPr>
          <w:rFonts w:ascii="Times New Roman"/>
          <w:b w:val="false"/>
          <w:i w:val="false"/>
          <w:color w:val="000000"/>
          <w:sz w:val="28"/>
        </w:rPr>
        <w:t>
      Қазіргі уақытта Алматы мегаполисі мен бар демалыс аймақтары арасындағы көлік байланысы Алматы - Талдықорған автомобиль жолы бойынша және темір жол магистралы бойынша жүзеге асырылады.</w:t>
      </w:r>
      <w:r>
        <w:br/>
      </w:r>
      <w:r>
        <w:rPr>
          <w:rFonts w:ascii="Times New Roman"/>
          <w:b w:val="false"/>
          <w:i w:val="false"/>
          <w:color w:val="000000"/>
          <w:sz w:val="28"/>
        </w:rPr>
        <w:t>
      Алматы - Талдықорған магистралды автотасжолынан демалыс аймақтарына тікелей бірнеше тарамдар бар, олардың көпшілігі қатты жабындысы жоқ топырақты жолдар болып табылады.</w:t>
      </w:r>
      <w:r>
        <w:br/>
      </w:r>
      <w:r>
        <w:rPr>
          <w:rFonts w:ascii="Times New Roman"/>
          <w:b w:val="false"/>
          <w:i w:val="false"/>
          <w:color w:val="000000"/>
          <w:sz w:val="28"/>
        </w:rPr>
        <w:t>
      Қапшағай су қоймасында қазіргі уақытта демалыстың судағы спорт түрі дамуда. Қапшағай жағалауындағы демалыс аймақтарында пайдаланылатын тіркелген шағын көлемді және өзен флоты жекеменшік кемелерінің саны 350 бірлікті құрайды. Қапшағай су қоймасы бойынша экскурсиялық серуендерге жұмылдырылған 4 өзен кемесі бар.</w:t>
      </w:r>
      <w:r>
        <w:br/>
      </w:r>
      <w:r>
        <w:rPr>
          <w:rFonts w:ascii="Times New Roman"/>
          <w:b w:val="false"/>
          <w:i w:val="false"/>
          <w:color w:val="000000"/>
          <w:sz w:val="28"/>
        </w:rPr>
        <w:t>
      Демалыс аймақтарының шегінде 3 база орналасқан - өзенде жүзетін кемелерге және шағын көлемді кемелерге арналған тұрақтар, сондай-ақ шағын көлемді флотты сақтау және оның тұрағы үшін 7 айлақ бар. Өзенде жүзетін кемелердің және шағын көлемді кемелердің тұрағына жабдықталған, сондай-ақ серуендеу рейстері кезінде жолаушыларды отырғызуға және түсіруге арналған айлақтар жоқ.</w:t>
      </w:r>
    </w:p>
    <w:bookmarkStart w:name="z17" w:id="7"/>
    <w:p>
      <w:pPr>
        <w:spacing w:after="0"/>
        <w:ind w:left="0"/>
        <w:jc w:val="both"/>
      </w:pPr>
      <w:r>
        <w:rPr>
          <w:rFonts w:ascii="Times New Roman"/>
          <w:b w:val="false"/>
          <w:i w:val="false"/>
          <w:color w:val="000000"/>
          <w:sz w:val="28"/>
        </w:rPr>
        <w:t>
      Орталықтың сыртқы көлігін дамыту</w:t>
      </w:r>
    </w:p>
    <w:bookmarkEnd w:id="7"/>
    <w:p>
      <w:pPr>
        <w:spacing w:after="0"/>
        <w:ind w:left="0"/>
        <w:jc w:val="both"/>
      </w:pPr>
      <w:r>
        <w:rPr>
          <w:rFonts w:ascii="Times New Roman"/>
          <w:b w:val="false"/>
          <w:i w:val="false"/>
          <w:color w:val="000000"/>
          <w:sz w:val="28"/>
        </w:rPr>
        <w:t>      Алматы агломерациясының солтүстік өңіріндегі елді мекендердің топтық жүйесі халқының саны шамамен 2 млн. адамды құрайды.</w:t>
      </w:r>
      <w:r>
        <w:br/>
      </w:r>
      <w:r>
        <w:rPr>
          <w:rFonts w:ascii="Times New Roman"/>
          <w:b w:val="false"/>
          <w:i w:val="false"/>
          <w:color w:val="000000"/>
          <w:sz w:val="28"/>
        </w:rPr>
        <w:t>
      Осыған байланысты Алматы агломерациясының өңірі және, әсіресе, оны дамытудың солтүстік бағыты агломерацияның орталық өзегі - Алматы қаласынан «G4 Сіty» серіктес қалаларға жол жүруге неғұрлым аз уақыт жұмсалатын, көлікке қол жеткізу жасалған жағдайда неғұрлым тартымды және халық көп келетін орындар болып табылады.</w:t>
      </w:r>
      <w:r>
        <w:br/>
      </w:r>
      <w:r>
        <w:rPr>
          <w:rFonts w:ascii="Times New Roman"/>
          <w:b w:val="false"/>
          <w:i w:val="false"/>
          <w:color w:val="000000"/>
          <w:sz w:val="28"/>
        </w:rPr>
        <w:t>
      Сондықтан, белгіленген айқын алғышарттарды негізге ала отырып, кешенді-көлік сызбасы (КТС) жобалық ұсыныстарының негізгі тұжырымдамасы Алматы агломерациясын дамытуды солтүстік Қапшағай бағытындағы елді мекендердің бірыңғай топтық жүйесі ретінде қарастыра отырып, «G4 Сіty» тәрізді серіктес қалалармен, сондай-ақ Қапшағай және «Жаңа Іле» қалаларымен Алматы қаласының жүрдек және жоғары жылдамдықтағы көлік байланыстарын есептік мерзімге құруға негізделген.</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Еуропа-Азия халықаралық көлік дәліздері</w:t>
      </w:r>
      <w:r>
        <w:br/>
      </w:r>
      <w:r>
        <w:rPr>
          <w:rFonts w:ascii="Times New Roman"/>
          <w:b w:val="false"/>
          <w:i w:val="false"/>
          <w:color w:val="000000"/>
          <w:sz w:val="28"/>
        </w:rPr>
        <w:t>
      Қытай мен Еуропа арасындағы жүк тасымалдарының қарқынды өсуі Қазақстанның транзиттік әлеуетін дамыту және пайдалану үшін алғышарт болып табылады.</w:t>
      </w:r>
      <w:r>
        <w:br/>
      </w:r>
      <w:r>
        <w:rPr>
          <w:rFonts w:ascii="Times New Roman"/>
          <w:b w:val="false"/>
          <w:i w:val="false"/>
          <w:color w:val="000000"/>
          <w:sz w:val="28"/>
        </w:rPr>
        <w:t>
      Осыған байланысты Қытайда «Go West» («Батысқа қарай жүру») көлік стратегиясы үдемелі қарқынмен іске асырылуда. Осы стратегияны іске асыру үшін ҚХР-да «Ляньюньган порты - Цзиньхе - Қорғас» темір жол желілері және Қазақстанмен және Орталық Азия мен Ресейдің басқа елдерімен мемлекеттік шекараға дейін «Шығыс - Батыс» автомобиль жолдары салынуда.</w:t>
      </w:r>
      <w:r>
        <w:br/>
      </w:r>
      <w:r>
        <w:rPr>
          <w:rFonts w:ascii="Times New Roman"/>
          <w:b w:val="false"/>
          <w:i w:val="false"/>
          <w:color w:val="000000"/>
          <w:sz w:val="28"/>
        </w:rPr>
        <w:t>
      «Қазақстан Республикасының көлік схемасын» әзірлеуге сәйкес Алматы өңірі арқылы 4 халықаралық көлік дәлізі: 2 темір жол және 2 автожол дәлізі өтетін болады, олар бойынша мәліметтер төменде келтірілді.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Теміржол транзит дәліздері</w:t>
      </w:r>
      <w:r>
        <w:br/>
      </w:r>
      <w:r>
        <w:rPr>
          <w:rFonts w:ascii="Times New Roman"/>
          <w:b w:val="false"/>
          <w:i w:val="false"/>
          <w:color w:val="000000"/>
          <w:sz w:val="28"/>
        </w:rPr>
        <w:t>
      Шығыс-Батыс дәлізі. Бұл Тынық мұхиттағы Ляньюньган Қытай теңіз портынан Батыс Еуропаға құрлықаралық транзиттік теміржол дәлізі Қазақстан-Қытай шекарасындағы Қорғас, Жетіген станциясы, Алматы - Семей, Тараз, Шымкент, Өзбекстан, Түрікменстан, Иран, Түркия арқылы және одан әрі Батыс және Оңтүстік Еуропаға өтеді.</w:t>
      </w:r>
      <w:r>
        <w:br/>
      </w:r>
      <w:r>
        <w:rPr>
          <w:rFonts w:ascii="Times New Roman"/>
          <w:b w:val="false"/>
          <w:i w:val="false"/>
          <w:color w:val="000000"/>
          <w:sz w:val="28"/>
        </w:rPr>
        <w:t>
      Қазіргі уақытта Қазақстан Республикасында қазіргі бар Жетіген станциясынан ҚХР-мен мемлекеттік шекараға кіреберістегі Қорғас станциясының жаңа темір жол желісіне дейін ұзақтығы шамамен 300 км болатын осы дәліз учаскесі жобалануда. Темір жол дәлізінің тас жолы қысқа бағыт бойынша Қапшағай су қоймасының оңтүстік жағынан өтеді.</w:t>
      </w:r>
      <w:r>
        <w:br/>
      </w:r>
      <w:r>
        <w:rPr>
          <w:rFonts w:ascii="Times New Roman"/>
          <w:b w:val="false"/>
          <w:i w:val="false"/>
          <w:color w:val="000000"/>
          <w:sz w:val="28"/>
        </w:rPr>
        <w:t>
      Осы жобада болашақта Қорғас станциясы - Жетіген станциясы теміржол желісін Алматы темір жол торабын айналып өтіп, Алматы 1 станциясы - Шу станциясының теміржол магистралінің қазіргі бар Ұзынағаш станциясына тікелей бағытпен шыға отырып, «GRОWING СІТҮ» солтүстік жағынан батысқа одан әрі ұзарту ұсынылады. Бұл транзиттік теміржол жүк ағындарының қайта жүріп өтуін 40 шақырымға дейін қысқартуға және жылдамдығы сағатына 300 шақырымнан асатын поезды өткізуге мүмкіндік береді.</w:t>
      </w:r>
      <w:r>
        <w:br/>
      </w:r>
      <w:r>
        <w:rPr>
          <w:rFonts w:ascii="Times New Roman"/>
          <w:b w:val="false"/>
          <w:i w:val="false"/>
          <w:color w:val="000000"/>
          <w:sz w:val="28"/>
        </w:rPr>
        <w:t>
      Солтүстік-Оңтүстік дәлізі. Мұндай темір жол дәлізін Иранның, Орталық Азия елдерінің, Қазақстан мен Ресейдің көлік министрліктері әзірлеуде.</w:t>
      </w:r>
      <w:r>
        <w:br/>
      </w:r>
      <w:r>
        <w:rPr>
          <w:rFonts w:ascii="Times New Roman"/>
          <w:b w:val="false"/>
          <w:i w:val="false"/>
          <w:color w:val="000000"/>
          <w:sz w:val="28"/>
        </w:rPr>
        <w:t>
      Солтүстік Еуропа елдерінен Ресей, Қазақстан, Орталық Азия арқылы Иран темір жолдарының Мешхед станциясына дейін жол төсеу белгіленуде, ал алыс болашақта Иранның Парсы шығанағындағы Бандер-Аббас портына дейін теміржол дәлізін ұзарту жоспарланып отыр. Алматы агломерациясының шегінде теміржол дәлізін Қапшағай қаласын (батыс жақтан) және Орталықты (солтүстіктен) айналып өтіп, қазіргі бар Алматы 1 - Семей темір жол желісіне шығуы бар солтүстік бағытқа өткізу ұсынылып отыр.</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Автожол транзит дәліздері</w:t>
      </w:r>
      <w:r>
        <w:br/>
      </w:r>
      <w:r>
        <w:rPr>
          <w:rFonts w:ascii="Times New Roman"/>
          <w:b w:val="false"/>
          <w:i w:val="false"/>
          <w:color w:val="000000"/>
          <w:sz w:val="28"/>
        </w:rPr>
        <w:t>
      Шығыс - Батыс дәлізі. 2008 жылдан бастап Қазақстан Республикасында Батыс Қытай-Батыс Еуропа транзиттік автожол дәлізінің осындай учаскесінің жобалау-іздестіру жұмыстары жүргізілуде.</w:t>
      </w:r>
      <w:r>
        <w:br/>
      </w:r>
      <w:r>
        <w:rPr>
          <w:rFonts w:ascii="Times New Roman"/>
          <w:b w:val="false"/>
          <w:i w:val="false"/>
          <w:color w:val="000000"/>
          <w:sz w:val="28"/>
        </w:rPr>
        <w:t>
      Учаске Қорғас Қазақстан-Қытай мемлекеттік шекарасынан басталады және Қазақстанда Алматы - Тараз - Шымкент - Қызылорда - Ақтөбе арқылы және Ресей арқылы Еуропаға өтеді.</w:t>
      </w:r>
      <w:r>
        <w:br/>
      </w:r>
      <w:r>
        <w:rPr>
          <w:rFonts w:ascii="Times New Roman"/>
          <w:b w:val="false"/>
          <w:i w:val="false"/>
          <w:color w:val="000000"/>
          <w:sz w:val="28"/>
        </w:rPr>
        <w:t>
      Солтүстік-Оңтүстік дәлізі. Осындай автожол дәлізі іс жүзінде өткен ғасырдың 90 жылдарынан бастап қолданылады. Ол Иранның Парсы шығанағындағы Бандер-Аббас портынан басталады және Түрікменстан, Өзбекстан, Қазақстан және Ресей аумағы арқылы Солтүстік Еуропа елдеріне өтеді.</w:t>
      </w:r>
      <w:r>
        <w:br/>
      </w:r>
      <w:r>
        <w:rPr>
          <w:rFonts w:ascii="Times New Roman"/>
          <w:b w:val="false"/>
          <w:i w:val="false"/>
          <w:color w:val="000000"/>
          <w:sz w:val="28"/>
        </w:rPr>
        <w:t>
      Алматы агломерациясының шекараларында осы автожол дәлізінің учаскесін, қала маңындағы аймақтың елді мекендерін, Қапшағай қаласын және «Жаңа Іле» туристік орталығын айналып өтіп, Қапшағай қаласы бағытындағы Ұзынағаш кенті ауданындағы Бішкек - Алматы автожолынан шыға отырып Алматы - Өскемен автожолына және одан әрі Ресей мен Солтүстік Еуропа елдеріне дейін созу ұсынылады.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Әуе транзит дәлізі</w:t>
      </w:r>
      <w:r>
        <w:br/>
      </w:r>
      <w:r>
        <w:rPr>
          <w:rFonts w:ascii="Times New Roman"/>
          <w:b w:val="false"/>
          <w:i w:val="false"/>
          <w:color w:val="000000"/>
          <w:sz w:val="28"/>
        </w:rPr>
        <w:t>
      Жобада таяу арадағы 15-20 жылда Орталықтың солтүстік жағынан жаңа әуежай-хаб, болашақ туризм және ойын бизнесі орталығын салу ұсынылады.</w:t>
      </w:r>
      <w:r>
        <w:br/>
      </w:r>
      <w:r>
        <w:rPr>
          <w:rFonts w:ascii="Times New Roman"/>
          <w:b w:val="false"/>
          <w:i w:val="false"/>
          <w:color w:val="000000"/>
          <w:sz w:val="28"/>
        </w:rPr>
        <w:t>
      Әуежайдың қол жетімділігін қамтамасыз ету үшін Орталықпен, Қапшағай қаласымен, «G4 Сіty» Алматының 4 серіктес қалаларымен және Алматы қаласымен жүрдек көлік байланыстарын құру көзделеді.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Су көлігі</w:t>
      </w:r>
      <w:r>
        <w:br/>
      </w:r>
      <w:r>
        <w:rPr>
          <w:rFonts w:ascii="Times New Roman"/>
          <w:b w:val="false"/>
          <w:i w:val="false"/>
          <w:color w:val="000000"/>
          <w:sz w:val="28"/>
        </w:rPr>
        <w:t>
      Қапшағай су қоймасы және Іле өзені кеме жүретін болып табылады, осыған байланысты жолаушылар және жүк қозғалысын ұйымдастыру мақсатында өзен портын қалпына келтіру және кеңейту ұсынылады. Портты дамыту үшін көзделген аумақтан кірпіш зауытын және суықтату комбинатын шығару ұсынылады. Қолданыстағы мұнай базасының аумағы да портты дамыту аумағына келеді, оны Су көлігі орталығына қайта бейіндеу көзделеді. Портты Дамытуға, сондай-ақ демалыс аймақтарының бөлігі де кіреді, оларды порт объектілері етіп қайта бейіндеу ұсынылады.</w:t>
      </w:r>
      <w:r>
        <w:br/>
      </w:r>
      <w:r>
        <w:rPr>
          <w:rFonts w:ascii="Times New Roman"/>
          <w:b w:val="false"/>
          <w:i w:val="false"/>
          <w:color w:val="000000"/>
          <w:sz w:val="28"/>
        </w:rPr>
        <w:t>
      Порт аумағында оның толыққанды дамуына арналған Орталықтар кешені көзделеді. Оларға мыналар жатады: өзен вокзалы, қонақ үйлер, дүкендер, мейрамханалар, жүк терминалы, Логистика орталықтары және басқалар.</w:t>
      </w:r>
      <w:r>
        <w:br/>
      </w:r>
      <w:r>
        <w:rPr>
          <w:rFonts w:ascii="Times New Roman"/>
          <w:b w:val="false"/>
          <w:i w:val="false"/>
          <w:color w:val="000000"/>
          <w:sz w:val="28"/>
        </w:rPr>
        <w:t>
      Есептік мерзімге туристік Орталықты демалыс аймақтарымен байланыстыратын қалаішілік жолаушылар тасымалына арналған су көлігін пайдалану болжанады, ол үшін өзен портының ауданында жолаушылар айлағы, автотұрақтарды және қоғамдық көліктің аялдама пункттерін орналастыру үшін вокзал маңы ауданы бар өзен вокзалы көзделген.</w:t>
      </w:r>
      <w:r>
        <w:br/>
      </w:r>
      <w:r>
        <w:rPr>
          <w:rFonts w:ascii="Times New Roman"/>
          <w:b w:val="false"/>
          <w:i w:val="false"/>
          <w:color w:val="000000"/>
          <w:sz w:val="28"/>
        </w:rPr>
        <w:t>
      Бұдан басқа, осы жобада шағын көлемді флот базаларын дамыту белгіленген.</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Көше-жол желісін және көлікті дамыту</w:t>
      </w:r>
      <w:r>
        <w:br/>
      </w:r>
      <w:r>
        <w:rPr>
          <w:rFonts w:ascii="Times New Roman"/>
          <w:b w:val="false"/>
          <w:i w:val="false"/>
          <w:color w:val="000000"/>
          <w:sz w:val="28"/>
        </w:rPr>
        <w:t>
      Көше-жол желісі. Көше-жол желісінің жүйесі (бұдан әрі - КЖЖ) Орталықтың бас жоспарының сәулеттік-жоспарлау шешімімен анықталған және тұтастай алғанда тікбұрышты схеманы білдіреді. КЖЖ қабылданған трассалары Қапшағай су қоймасының жағалауы бойымен 24 км дейін және көлденең қимада ең кең орында 10 км дейін созылған конфигурациясы бойынша туристік орталық құрылысына бөлінген аумақ шекараларына байланысты.</w:t>
      </w:r>
      <w:r>
        <w:br/>
      </w:r>
      <w:r>
        <w:rPr>
          <w:rFonts w:ascii="Times New Roman"/>
          <w:b w:val="false"/>
          <w:i w:val="false"/>
          <w:color w:val="000000"/>
          <w:sz w:val="28"/>
        </w:rPr>
        <w:t>
      КЖЖ жүйесінің негізгі магистралі оңтүстік-батыстан солтүстік-шығысқа қарай бағытта туристік орталық аумағын кесіп өтетін Алматы - Өскемен автожолының ұзақтығы 26,5 км учаскесі болып табылады.</w:t>
      </w:r>
      <w:r>
        <w:br/>
      </w:r>
      <w:r>
        <w:rPr>
          <w:rFonts w:ascii="Times New Roman"/>
          <w:b w:val="false"/>
          <w:i w:val="false"/>
          <w:color w:val="000000"/>
          <w:sz w:val="28"/>
        </w:rPr>
        <w:t>
      КЖЖ құрылымында автожолдың осы учаскесі ені 250 метр «қызыл» жолақта қалалық жүрдек жолға жатқызылған. Осы жолдың оңтүстік жағынан доға тәрізді бойлық магистралдық көшелер Қапшағай су қоймасының жағалау желісінің иілу сипатын қайталайды.</w:t>
      </w:r>
      <w:r>
        <w:br/>
      </w:r>
      <w:r>
        <w:rPr>
          <w:rFonts w:ascii="Times New Roman"/>
          <w:b w:val="false"/>
          <w:i w:val="false"/>
          <w:color w:val="000000"/>
          <w:sz w:val="28"/>
        </w:rPr>
        <w:t>
      Жолдың солтүстік жағынан көшелердің торкөзі негізінен тікбұрыш бейнелі.</w:t>
      </w:r>
      <w:r>
        <w:br/>
      </w:r>
      <w:r>
        <w:rPr>
          <w:rFonts w:ascii="Times New Roman"/>
          <w:b w:val="false"/>
          <w:i w:val="false"/>
          <w:color w:val="000000"/>
          <w:sz w:val="28"/>
        </w:rPr>
        <w:t>
      Туристік орталықты жобалау шекараларында магистралдық көшелердің жалпы ұзындығы шамамен 625,7 км құрайды, оның ішінде:</w:t>
      </w:r>
      <w:r>
        <w:br/>
      </w:r>
      <w:r>
        <w:rPr>
          <w:rFonts w:ascii="Times New Roman"/>
          <w:b w:val="false"/>
          <w:i w:val="false"/>
          <w:color w:val="000000"/>
          <w:sz w:val="28"/>
        </w:rPr>
        <w:t>
      үзіліссіз қозғалысты жалпықалалық маңызы бар магистралдық көшелер 55,75 км;</w:t>
      </w:r>
      <w:r>
        <w:br/>
      </w:r>
      <w:r>
        <w:rPr>
          <w:rFonts w:ascii="Times New Roman"/>
          <w:b w:val="false"/>
          <w:i w:val="false"/>
          <w:color w:val="000000"/>
          <w:sz w:val="28"/>
        </w:rPr>
        <w:t>
      реттелетін қозғалысты жалпықалалық маңызы бар магистралдық көшелер 15,0 км;</w:t>
      </w:r>
      <w:r>
        <w:br/>
      </w:r>
      <w:r>
        <w:rPr>
          <w:rFonts w:ascii="Times New Roman"/>
          <w:b w:val="false"/>
          <w:i w:val="false"/>
          <w:color w:val="000000"/>
          <w:sz w:val="28"/>
        </w:rPr>
        <w:t>
      аудандық маңызы бар магистралдық көшелер 175,0 км;</w:t>
      </w:r>
      <w:r>
        <w:br/>
      </w:r>
      <w:r>
        <w:rPr>
          <w:rFonts w:ascii="Times New Roman"/>
          <w:b w:val="false"/>
          <w:i w:val="false"/>
          <w:color w:val="000000"/>
          <w:sz w:val="28"/>
        </w:rPr>
        <w:t>
      тұрғын үй көшелері 237,0 км.</w:t>
      </w:r>
      <w:r>
        <w:br/>
      </w:r>
      <w:r>
        <w:rPr>
          <w:rFonts w:ascii="Times New Roman"/>
          <w:b w:val="false"/>
          <w:i w:val="false"/>
          <w:color w:val="000000"/>
          <w:sz w:val="28"/>
        </w:rPr>
        <w:t>
      Магистралдық көшелердің тығыздығы орташа есеппен 3,5 км/км</w:t>
      </w:r>
      <w:r>
        <w:rPr>
          <w:rFonts w:ascii="Times New Roman"/>
          <w:b w:val="false"/>
          <w:i w:val="false"/>
          <w:color w:val="000000"/>
          <w:vertAlign w:val="superscript"/>
        </w:rPr>
        <w:t>2</w:t>
      </w:r>
      <w:r>
        <w:rPr>
          <w:rFonts w:ascii="Times New Roman"/>
          <w:b w:val="false"/>
          <w:i w:val="false"/>
          <w:color w:val="000000"/>
          <w:sz w:val="28"/>
        </w:rPr>
        <w:t xml:space="preserve"> құрайды, оның ішінде:</w:t>
      </w:r>
      <w:r>
        <w:br/>
      </w:r>
      <w:r>
        <w:rPr>
          <w:rFonts w:ascii="Times New Roman"/>
          <w:b w:val="false"/>
          <w:i w:val="false"/>
          <w:color w:val="000000"/>
          <w:sz w:val="28"/>
        </w:rPr>
        <w:t>
      үзіліссіз қозғалысты жалпықалалық маңызы бар магистралдық көшелердің - 0,5 км/км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реттелетін қозғалысты жалпықалалық маңызы бар магистралдық көшелердің - 1,4 км/км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аудандық маңызы бар магистралдық көшелердің - 1,6 км/км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Магистралдық көшелердің тығыздығы тұтастай алғанда 3.01-01-2002 «Қала құрылысы. Қалалық және ауылдық қоныстарды жоспарлау және салу» ҚР ҚНжЕ нормативтік талаптарына сәйкес келеді.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Әр түрлі деңгейлердегі көлік қиылыстары</w:t>
      </w:r>
      <w:r>
        <w:br/>
      </w:r>
      <w:r>
        <w:rPr>
          <w:rFonts w:ascii="Times New Roman"/>
          <w:b w:val="false"/>
          <w:i w:val="false"/>
          <w:color w:val="000000"/>
          <w:sz w:val="28"/>
        </w:rPr>
        <w:t>
      3.01-01.2002* ҚР ҚНжБ талаптарына сәйкес үздіксіз қозғалысты магистралдық көшелердің өзара және басқа санаттағы көшелермен қиылысында бас жоспардың есепті мерзіміне дейін саны 31 бірлік түрлі деңгейдегі көліктік жол айырымдары, ал теміржол желісінің магистралдық көшелері қиылыстарында - 10 автомобиль жол өтпесі көзделді.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Қалалық көлік</w:t>
      </w:r>
      <w:r>
        <w:br/>
      </w:r>
      <w:r>
        <w:rPr>
          <w:rFonts w:ascii="Times New Roman"/>
          <w:b w:val="false"/>
          <w:i w:val="false"/>
          <w:color w:val="000000"/>
          <w:sz w:val="28"/>
        </w:rPr>
        <w:t>
      Орталық ішкі және халықаралық туризм орталығы ретінде туризм және ойын бизнесі ерекшелігіне тән қазіргі бар стандарттар мен талаптарды ескере отырып, жобаланды.</w:t>
      </w:r>
      <w:r>
        <w:br/>
      </w:r>
      <w:r>
        <w:rPr>
          <w:rFonts w:ascii="Times New Roman"/>
          <w:b w:val="false"/>
          <w:i w:val="false"/>
          <w:color w:val="000000"/>
          <w:sz w:val="28"/>
        </w:rPr>
        <w:t>
      Құрылыстың бірінші сатысында көлікті қоса алғанда, барлық инфрақұрылымды дамыту ойын бизнесін дамытуға, одан соң туризм бизнесінің қажеттіліктеріне байланысты болады.</w:t>
      </w:r>
      <w:r>
        <w:br/>
      </w:r>
      <w:r>
        <w:rPr>
          <w:rFonts w:ascii="Times New Roman"/>
          <w:b w:val="false"/>
          <w:i w:val="false"/>
          <w:color w:val="000000"/>
          <w:sz w:val="28"/>
        </w:rPr>
        <w:t>
      Осыған байланысты туристік орталықты дамытудың I сатысында - қалалық көлік үшін қалалық және туристік үлгідегі жайлы автобустар көзделді, ал одан кейін орталық ауданда троллейбустар пайдаланылатын болады.</w:t>
      </w:r>
      <w:r>
        <w:br/>
      </w:r>
      <w:r>
        <w:rPr>
          <w:rFonts w:ascii="Times New Roman"/>
          <w:b w:val="false"/>
          <w:i w:val="false"/>
          <w:color w:val="000000"/>
          <w:sz w:val="28"/>
        </w:rPr>
        <w:t>
      Жылжымалы құрамның, сондай-ақ автобус және троллейбус парктерінің қажет саны және оларды қала аумағына орналастыру тиісті көліктік-қала құрылысы есептеулерінің негізінде арнайы бөлімде көзделеді.</w:t>
      </w:r>
      <w:r>
        <w:br/>
      </w:r>
      <w:r>
        <w:rPr>
          <w:rFonts w:ascii="Times New Roman"/>
          <w:b w:val="false"/>
          <w:i w:val="false"/>
          <w:color w:val="000000"/>
          <w:sz w:val="28"/>
        </w:rPr>
        <w:t>
      Тұрғындар автомобильдерінің 157 500 бірлік есептік санынан 2020 жылға, 35456 машина үй-жай құрылыстарында орналастырылатын болады. Қалған 122 044 машинаны орналастыру былайша көзделеді:</w:t>
      </w:r>
      <w:r>
        <w:br/>
      </w:r>
      <w:r>
        <w:rPr>
          <w:rFonts w:ascii="Times New Roman"/>
          <w:b w:val="false"/>
          <w:i w:val="false"/>
          <w:color w:val="000000"/>
          <w:sz w:val="28"/>
        </w:rPr>
        <w:t>
      85 430 автомобильді ашық тұрақтарда;</w:t>
      </w:r>
      <w:r>
        <w:br/>
      </w:r>
      <w:r>
        <w:rPr>
          <w:rFonts w:ascii="Times New Roman"/>
          <w:b w:val="false"/>
          <w:i w:val="false"/>
          <w:color w:val="000000"/>
          <w:sz w:val="28"/>
        </w:rPr>
        <w:t>
      6 600 машинаны сыйымдылығы 50 машина-орын жерасты гараждарына;</w:t>
      </w:r>
      <w:r>
        <w:br/>
      </w:r>
      <w:r>
        <w:rPr>
          <w:rFonts w:ascii="Times New Roman"/>
          <w:b w:val="false"/>
          <w:i w:val="false"/>
          <w:color w:val="000000"/>
          <w:sz w:val="28"/>
        </w:rPr>
        <w:t>
      300 машина-орын (25 гараж) көпқабатты гараждарда - 7 500 авто.;</w:t>
      </w:r>
      <w:r>
        <w:br/>
      </w:r>
      <w:r>
        <w:rPr>
          <w:rFonts w:ascii="Times New Roman"/>
          <w:b w:val="false"/>
          <w:i w:val="false"/>
          <w:color w:val="000000"/>
          <w:sz w:val="28"/>
        </w:rPr>
        <w:t>
      500 машина-орын (25 гараж) - 12 500 автомашина;</w:t>
      </w:r>
      <w:r>
        <w:br/>
      </w:r>
      <w:r>
        <w:rPr>
          <w:rFonts w:ascii="Times New Roman"/>
          <w:b w:val="false"/>
          <w:i w:val="false"/>
          <w:color w:val="000000"/>
          <w:sz w:val="28"/>
        </w:rPr>
        <w:t>
      1000 машина-орын (10 гараж) - 10 000 автомобиль.</w:t>
      </w:r>
      <w:r>
        <w:br/>
      </w:r>
      <w:r>
        <w:rPr>
          <w:rFonts w:ascii="Times New Roman"/>
          <w:b w:val="false"/>
          <w:i w:val="false"/>
          <w:color w:val="000000"/>
          <w:sz w:val="28"/>
        </w:rPr>
        <w:t>
      Есептік мерзімге көпқабатты гараждарды салу үшін шамамен 42 гектар, яғни бір машина-орынға шамамен 11,3 м</w:t>
      </w:r>
      <w:r>
        <w:rPr>
          <w:rFonts w:ascii="Times New Roman"/>
          <w:b w:val="false"/>
          <w:i w:val="false"/>
          <w:color w:val="000000"/>
          <w:vertAlign w:val="superscript"/>
        </w:rPr>
        <w:t>2</w:t>
      </w:r>
      <w:r>
        <w:rPr>
          <w:rFonts w:ascii="Times New Roman"/>
          <w:b w:val="false"/>
          <w:i w:val="false"/>
          <w:color w:val="000000"/>
          <w:sz w:val="28"/>
        </w:rPr>
        <w:t xml:space="preserve"> жер учаскесі қажет етіледі.</w:t>
      </w:r>
      <w:r>
        <w:br/>
      </w:r>
      <w:r>
        <w:rPr>
          <w:rFonts w:ascii="Times New Roman"/>
          <w:b w:val="false"/>
          <w:i w:val="false"/>
          <w:color w:val="000000"/>
          <w:sz w:val="28"/>
        </w:rPr>
        <w:t>
      Есептеу 6.40-т. және ҚР 3.01-01.2002* ҚНжЕ нормаларына сәйкес орындалды.</w:t>
      </w:r>
      <w:r>
        <w:br/>
      </w:r>
      <w:r>
        <w:rPr>
          <w:rFonts w:ascii="Times New Roman"/>
          <w:b w:val="false"/>
          <w:i w:val="false"/>
          <w:color w:val="000000"/>
          <w:sz w:val="28"/>
        </w:rPr>
        <w:t>
      Есептеулерге сәйкес 2020 жылға қарай 131 отын - тарату бағанасына 24 ЖҚ және 200 жеңіл автомобильге бір бекет нормасын негізге ала отырып, 790 ТҚС бекеті салынуы тиіс.</w:t>
      </w:r>
      <w:r>
        <w:br/>
      </w:r>
      <w:r>
        <w:rPr>
          <w:rFonts w:ascii="Times New Roman"/>
          <w:b w:val="false"/>
          <w:i w:val="false"/>
          <w:color w:val="000000"/>
          <w:sz w:val="28"/>
        </w:rPr>
        <w:t>
      АМС үшін жер учаскелерінің жалпы ауданы - 6,4 гектарды құрайды.</w:t>
      </w:r>
      <w:r>
        <w:br/>
      </w:r>
      <w:r>
        <w:rPr>
          <w:rFonts w:ascii="Times New Roman"/>
          <w:b w:val="false"/>
          <w:i w:val="false"/>
          <w:color w:val="000000"/>
          <w:sz w:val="28"/>
        </w:rPr>
        <w:t>
      ТҚС үшін жер учаскелерінің жалпы ауданы - 68,5 гектарды құрайды.</w:t>
      </w:r>
      <w:r>
        <w:br/>
      </w:r>
      <w:r>
        <w:rPr>
          <w:rFonts w:ascii="Times New Roman"/>
          <w:b w:val="false"/>
          <w:i w:val="false"/>
          <w:color w:val="000000"/>
          <w:sz w:val="28"/>
        </w:rPr>
        <w:t>
      Туризм орталығы ретінде қаланың функционалдық мәнін негізге ала отырып, инфрақұрылым ең озық халықаралық стандарттарға сәйкес келуі тиіс.</w:t>
      </w:r>
      <w:r>
        <w:br/>
      </w:r>
      <w:r>
        <w:rPr>
          <w:rFonts w:ascii="Times New Roman"/>
          <w:b w:val="false"/>
          <w:i w:val="false"/>
          <w:color w:val="000000"/>
          <w:sz w:val="28"/>
        </w:rPr>
        <w:t>
      Есепті мерзімге жобада «Маглев» магниттік аспасында ұзақтығы шамамен 85 км көлік желісін салу ұсынылады.</w:t>
      </w:r>
      <w:r>
        <w:br/>
      </w:r>
      <w:r>
        <w:rPr>
          <w:rFonts w:ascii="Times New Roman"/>
          <w:b w:val="false"/>
          <w:i w:val="false"/>
          <w:color w:val="000000"/>
          <w:sz w:val="28"/>
        </w:rPr>
        <w:t>
      250 шақырым/сағат қозғалыс жылдамдығында бұл арақашықтықты 20 минуттың ішінде жүріп өтуге болады. Орталықта көлік түрін қолдану туралы мәселені инвесторлар туристік орталықты салу сатысында шешуі тиіс.</w:t>
      </w:r>
      <w:r>
        <w:br/>
      </w:r>
      <w:r>
        <w:rPr>
          <w:rFonts w:ascii="Times New Roman"/>
          <w:b w:val="false"/>
          <w:i w:val="false"/>
          <w:color w:val="000000"/>
          <w:sz w:val="28"/>
        </w:rPr>
        <w:t>
      Жобада қабылданған көше-жол желісі жүйесі және көлік түрлерін дамыту бойынша ірілендірілген техникалық көрсеткіштер төменде 5-кестеде келтірілді.</w:t>
      </w:r>
    </w:p>
    <w:p>
      <w:pPr>
        <w:spacing w:after="0"/>
        <w:ind w:left="0"/>
        <w:jc w:val="both"/>
      </w:pPr>
      <w:r>
        <w:rPr>
          <w:rFonts w:ascii="Times New Roman"/>
          <w:b w:val="false"/>
          <w:i w:val="false"/>
          <w:color w:val="000000"/>
          <w:sz w:val="28"/>
        </w:rPr>
        <w:t>Орталықтың көше-жол желісі мен көлік жүйесінің негізгі көрсеткіштері</w:t>
      </w:r>
    </w:p>
    <w:p>
      <w:pPr>
        <w:spacing w:after="0"/>
        <w:ind w:left="0"/>
        <w:jc w:val="both"/>
      </w:pPr>
      <w:r>
        <w:rPr>
          <w:rFonts w:ascii="Times New Roman"/>
          <w:b w:val="false"/>
          <w:i w:val="false"/>
          <w:color w:val="000000"/>
          <w:sz w:val="28"/>
        </w:rPr>
        <w:t>                                                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3193"/>
        <w:gridCol w:w="1713"/>
        <w:gridCol w:w="3333"/>
      </w:tblGrid>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Жол салу</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 Өскемен автожол учаскесі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қалалық маңызы бар үздіксіз қозғалыс магистралі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Жалпықалалық маңызы бар реттелетін қозғалыс магистралі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магистраль</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көшелер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Көліктік құрылыстар салу</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айырымдары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42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Автомобильдік жол өтпелері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Жүрдек көлік құрылысын салу</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МАГЛЕВ магниттік аспасындағы көлік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теміржол стансасы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bl>
    <w:bookmarkStart w:name="z8" w:id="8"/>
    <w:p>
      <w:pPr>
        <w:spacing w:after="0"/>
        <w:ind w:left="0"/>
        <w:jc w:val="left"/>
      </w:pPr>
      <w:r>
        <w:rPr>
          <w:rFonts w:ascii="Times New Roman"/>
          <w:b/>
          <w:i w:val="false"/>
          <w:color w:val="000000"/>
        </w:rPr>
        <w:t xml:space="preserve"> 
5. Инженерлік инфрақұрылым</w:t>
      </w:r>
    </w:p>
    <w:bookmarkEnd w:id="8"/>
    <w:p>
      <w:pPr>
        <w:spacing w:after="0"/>
        <w:ind w:left="0"/>
        <w:jc w:val="both"/>
      </w:pPr>
      <w:r>
        <w:rPr>
          <w:rFonts w:ascii="Times New Roman"/>
          <w:b w:val="false"/>
          <w:i w:val="false"/>
          <w:color w:val="000000"/>
          <w:sz w:val="28"/>
        </w:rPr>
        <w:t>      Газбен жабдықтау</w:t>
      </w:r>
    </w:p>
    <w:p>
      <w:pPr>
        <w:spacing w:after="0"/>
        <w:ind w:left="0"/>
        <w:jc w:val="both"/>
      </w:pPr>
      <w:r>
        <w:rPr>
          <w:rFonts w:ascii="Times New Roman"/>
          <w:b w:val="false"/>
          <w:i w:val="false"/>
          <w:color w:val="000000"/>
          <w:sz w:val="28"/>
        </w:rPr>
        <w:t>      Өңірді газдандыру туралы қысқаша мәліметтер</w:t>
      </w:r>
      <w:r>
        <w:br/>
      </w:r>
      <w:r>
        <w:rPr>
          <w:rFonts w:ascii="Times New Roman"/>
          <w:b w:val="false"/>
          <w:i w:val="false"/>
          <w:color w:val="000000"/>
          <w:sz w:val="28"/>
        </w:rPr>
        <w:t>
      Алматы облысы аумағында мұнай мен газ шығаратын және оларды қайта өңдейтін кәсіпорындар жоқ. Осы өңірге табиғи газ жеткізудің негізгі көзі Өзбекстан Республикасы болып табылады.</w:t>
      </w:r>
      <w:r>
        <w:br/>
      </w:r>
      <w:r>
        <w:rPr>
          <w:rFonts w:ascii="Times New Roman"/>
          <w:b w:val="false"/>
          <w:i w:val="false"/>
          <w:color w:val="000000"/>
          <w:sz w:val="28"/>
        </w:rPr>
        <w:t xml:space="preserve">
      Газ «Бұхар газ тасымалдау ауданы - Ташкент - Бішкек - Алматы» (БГР ТБА) және «Газли </w:t>
      </w:r>
      <w:r>
        <w:rPr>
          <w:rFonts w:ascii="Times New Roman"/>
          <w:b w:val="false"/>
          <w:i/>
          <w:color w:val="000000"/>
          <w:sz w:val="28"/>
        </w:rPr>
        <w:t xml:space="preserve">- </w:t>
      </w:r>
      <w:r>
        <w:rPr>
          <w:rFonts w:ascii="Times New Roman"/>
          <w:b w:val="false"/>
          <w:i w:val="false"/>
          <w:color w:val="000000"/>
          <w:sz w:val="28"/>
        </w:rPr>
        <w:t>Шымкент - Жамбыл - Алматы» магистралдық газ құбырлары бойынша (бұдан әрі - МГҚ) жеткізіледі (түсіндірме жазба, 2.1-сурет), онда табиғи газ негізінен Алматы қаласына беріледі.</w:t>
      </w:r>
      <w:r>
        <w:br/>
      </w:r>
      <w:r>
        <w:rPr>
          <w:rFonts w:ascii="Times New Roman"/>
          <w:b w:val="false"/>
          <w:i w:val="false"/>
          <w:color w:val="000000"/>
          <w:sz w:val="28"/>
        </w:rPr>
        <w:t>
      Алматыда және Алматы облысында тұтынатын газдың барлық көлемі транзитпен жеткізіледі. Табиғи газды жеткізуді ұлғайтуға кедергі жасайтын негізгі себеп жергілікті газ бөлу желілерінің болмауы және дамымауы, сондай-ақ жекелеген учаскелердің тозуы салдарынан МГҚ-ның жобалық жұмыс қысымына (5,4 МПа) төзуге қабілетсіздігі.</w:t>
      </w:r>
      <w:r>
        <w:br/>
      </w:r>
      <w:r>
        <w:rPr>
          <w:rFonts w:ascii="Times New Roman"/>
          <w:b w:val="false"/>
          <w:i w:val="false"/>
          <w:color w:val="000000"/>
          <w:sz w:val="28"/>
        </w:rPr>
        <w:t>
      Оңтүстік газ жүйесіне сулы қабатта құрылған және газ тұтынудың біркелкілігін реттеу үшін қызмет ететін екі жерасты газ қоймалары (бұдан әрі - ЖГҚ) қызмет көрсетеді.</w:t>
      </w:r>
      <w:r>
        <w:br/>
      </w:r>
      <w:r>
        <w:rPr>
          <w:rFonts w:ascii="Times New Roman"/>
          <w:b w:val="false"/>
          <w:i w:val="false"/>
          <w:color w:val="000000"/>
          <w:sz w:val="28"/>
        </w:rPr>
        <w:t>
      «Полторацкое» ЖГҚ: - өзбек шекарасына жақын, Шымкент қаласының оңтүстігіне қарай 100 шақырым жерде орналасқан, 1961 жылы салынған.</w:t>
      </w:r>
      <w:r>
        <w:br/>
      </w:r>
      <w:r>
        <w:rPr>
          <w:rFonts w:ascii="Times New Roman"/>
          <w:b w:val="false"/>
          <w:i w:val="false"/>
          <w:color w:val="000000"/>
          <w:sz w:val="28"/>
        </w:rPr>
        <w:t>
      ЖГҚ жобалық қуаттары газды тәулігіне 6 млн. м</w:t>
      </w:r>
      <w:r>
        <w:rPr>
          <w:rFonts w:ascii="Times New Roman"/>
          <w:b w:val="false"/>
          <w:i w:val="false"/>
          <w:color w:val="000000"/>
          <w:vertAlign w:val="superscript"/>
        </w:rPr>
        <w:t>3</w:t>
      </w:r>
      <w:r>
        <w:rPr>
          <w:rFonts w:ascii="Times New Roman"/>
          <w:b w:val="false"/>
          <w:i w:val="false"/>
          <w:color w:val="000000"/>
          <w:sz w:val="28"/>
        </w:rPr>
        <w:t xml:space="preserve"> барынша көп алумен 400 млн. м</w:t>
      </w:r>
      <w:r>
        <w:rPr>
          <w:rFonts w:ascii="Times New Roman"/>
          <w:b w:val="false"/>
          <w:i w:val="false"/>
          <w:color w:val="000000"/>
          <w:vertAlign w:val="superscript"/>
        </w:rPr>
        <w:t>3</w:t>
      </w:r>
      <w:r>
        <w:rPr>
          <w:rFonts w:ascii="Times New Roman"/>
          <w:b w:val="false"/>
          <w:i w:val="false"/>
          <w:color w:val="000000"/>
          <w:sz w:val="28"/>
        </w:rPr>
        <w:t xml:space="preserve"> дейін газ сақтауды құрайды. Ақиқатында газдың осы көлемдері 300 - 320 млн. м</w:t>
      </w:r>
      <w:r>
        <w:rPr>
          <w:rFonts w:ascii="Times New Roman"/>
          <w:b w:val="false"/>
          <w:i w:val="false"/>
          <w:color w:val="000000"/>
          <w:vertAlign w:val="superscript"/>
        </w:rPr>
        <w:t>3</w:t>
      </w:r>
      <w:r>
        <w:rPr>
          <w:rFonts w:ascii="Times New Roman"/>
          <w:b w:val="false"/>
          <w:i w:val="false"/>
          <w:color w:val="000000"/>
          <w:sz w:val="28"/>
        </w:rPr>
        <w:t>, ал 2006 жылғы 1 қаңтарға ЖГҚ-да табиғи газ қорының көлемдері 250 млн. м</w:t>
      </w:r>
      <w:r>
        <w:rPr>
          <w:rFonts w:ascii="Times New Roman"/>
          <w:b w:val="false"/>
          <w:i w:val="false"/>
          <w:color w:val="000000"/>
          <w:vertAlign w:val="superscript"/>
        </w:rPr>
        <w:t>3</w:t>
      </w:r>
      <w:r>
        <w:rPr>
          <w:rFonts w:ascii="Times New Roman"/>
          <w:b w:val="false"/>
          <w:i w:val="false"/>
          <w:color w:val="000000"/>
          <w:sz w:val="28"/>
        </w:rPr>
        <w:t xml:space="preserve"> құрады.</w:t>
      </w:r>
      <w:r>
        <w:br/>
      </w:r>
      <w:r>
        <w:rPr>
          <w:rFonts w:ascii="Times New Roman"/>
          <w:b w:val="false"/>
          <w:i w:val="false"/>
          <w:color w:val="000000"/>
          <w:sz w:val="28"/>
        </w:rPr>
        <w:t>
      «Ақыртөбе» ЖГҚ: - Тараз қаласынан шығысқа қарай 60 шақырым жерде орналасқан, 1980 жылы салынған. Жобалық қуаттары 300 млн. м</w:t>
      </w:r>
      <w:r>
        <w:rPr>
          <w:rFonts w:ascii="Times New Roman"/>
          <w:b w:val="false"/>
          <w:i w:val="false"/>
          <w:color w:val="000000"/>
          <w:vertAlign w:val="superscript"/>
        </w:rPr>
        <w:t>3</w:t>
      </w:r>
      <w:r>
        <w:rPr>
          <w:rFonts w:ascii="Times New Roman"/>
          <w:b w:val="false"/>
          <w:i w:val="false"/>
          <w:color w:val="000000"/>
          <w:sz w:val="28"/>
        </w:rPr>
        <w:t xml:space="preserve"> болып бағаланады тәулігіне ең көп дегендегі 3 млн. м</w:t>
      </w:r>
      <w:r>
        <w:rPr>
          <w:rFonts w:ascii="Times New Roman"/>
          <w:b w:val="false"/>
          <w:i w:val="false"/>
          <w:color w:val="000000"/>
          <w:vertAlign w:val="superscript"/>
        </w:rPr>
        <w:t>3</w:t>
      </w:r>
      <w:r>
        <w:rPr>
          <w:rFonts w:ascii="Times New Roman"/>
          <w:b w:val="false"/>
          <w:i w:val="false"/>
          <w:color w:val="000000"/>
          <w:sz w:val="28"/>
        </w:rPr>
        <w:t xml:space="preserve"> дейін газ іріктеледі. ЖГҚ-да нақты газ сақтау көлемі соңғы жылдары 180 - 200 млн. м</w:t>
      </w:r>
      <w:r>
        <w:rPr>
          <w:rFonts w:ascii="Times New Roman"/>
          <w:b w:val="false"/>
          <w:i w:val="false"/>
          <w:color w:val="000000"/>
          <w:vertAlign w:val="superscript"/>
        </w:rPr>
        <w:t>3</w:t>
      </w:r>
      <w:r>
        <w:rPr>
          <w:rFonts w:ascii="Times New Roman"/>
          <w:b w:val="false"/>
          <w:i w:val="false"/>
          <w:color w:val="000000"/>
          <w:sz w:val="28"/>
        </w:rPr>
        <w:t>-тан асқан жоқ, ал 2006 жылғы 1 қаңтарда ЖГҚ-дағы газ қорының көлемі 186 млн. м</w:t>
      </w:r>
      <w:r>
        <w:rPr>
          <w:rFonts w:ascii="Times New Roman"/>
          <w:b w:val="false"/>
          <w:i w:val="false"/>
          <w:color w:val="000000"/>
          <w:vertAlign w:val="superscript"/>
        </w:rPr>
        <w:t>3</w:t>
      </w:r>
      <w:r>
        <w:rPr>
          <w:rFonts w:ascii="Times New Roman"/>
          <w:b w:val="false"/>
          <w:i w:val="false"/>
          <w:color w:val="000000"/>
          <w:sz w:val="28"/>
        </w:rPr>
        <w:t xml:space="preserve"> құрады.</w:t>
      </w:r>
      <w:r>
        <w:br/>
      </w:r>
      <w:r>
        <w:rPr>
          <w:rFonts w:ascii="Times New Roman"/>
          <w:b w:val="false"/>
          <w:i w:val="false"/>
          <w:color w:val="000000"/>
          <w:sz w:val="28"/>
        </w:rPr>
        <w:t>
      Тұтастай алғанда 1967 жылы салынған оңтүстік газ құбырының негізгі бөлігі табиғи және моральдық жағынан ескірді. Жүргізілген тексерулер кейбір құбыр учаскелерін ішінара қайта оқшаулау және қайта салу қажеттігін көрсетті. 1992 жылы «Узтрансгаз» АҚ газ құбыры операторы қабылдаған газ құбырының жобалық қысымы 5,5 МПа кезінде, осы учаскедегі рұқсат етілген қысым 3,2 МПа екені белгіленді. Тұтастай алғанда газ құбырындағы іс жүзіндегі қысым жекелеген учаскелерде жазғы кезеңде (ауа температурасы 45 С дейін жеткенде) 2,5-4,0 МПа шегінде және қысқы кезеңде 1,5-3,5 МПа ауқымында (температура минус 35 С кезінде) ауытқып отырады, бұл тұтастай алғанда газ құбырының өткізу қабілетінің төмендеуіне әсер етеді.</w:t>
      </w:r>
      <w:r>
        <w:br/>
      </w:r>
      <w:r>
        <w:rPr>
          <w:rFonts w:ascii="Times New Roman"/>
          <w:b w:val="false"/>
          <w:i w:val="false"/>
          <w:color w:val="000000"/>
          <w:sz w:val="28"/>
        </w:rPr>
        <w:t>
      Соңғы жылдары Алматы қаласын қоса алғанда, табиғи газды тұтыну өсу үрдісіне ие болып отыр.</w:t>
      </w:r>
      <w:r>
        <w:br/>
      </w:r>
      <w:r>
        <w:rPr>
          <w:rFonts w:ascii="Times New Roman"/>
          <w:b w:val="false"/>
          <w:i w:val="false"/>
          <w:color w:val="000000"/>
          <w:sz w:val="28"/>
        </w:rPr>
        <w:t>
      Осы кезеңге «ҚазТрансГаз» АҚ ұлттық газ компаниясы бірқатар жобаларды әзірлеуді жүргізуде, оларды іске асыру Алматы облысына газ жеткізуді арттыруға және тұрақтандыруға мүмкіндік береді, Алматы қаласының, сондай-ақ 100 шақырым аймақ шегіндегі іргелес жатқан аудандардың да газ көлік жүйесін дамыта отырып, олар кешенді түрде дамитын болады.</w:t>
      </w:r>
      <w:r>
        <w:br/>
      </w:r>
      <w:r>
        <w:rPr>
          <w:rFonts w:ascii="Times New Roman"/>
          <w:b w:val="false"/>
          <w:i w:val="false"/>
          <w:color w:val="000000"/>
          <w:sz w:val="28"/>
        </w:rPr>
        <w:t>
      Атап айтқанда, Алматы өңіріне тәуелсіз газ транзитін қамтамасыз ету үшін Қырғызстан аумағын айналып өтетін диаметрі 1200 мм газ құбырын салу.</w:t>
      </w:r>
      <w:r>
        <w:br/>
      </w:r>
      <w:r>
        <w:rPr>
          <w:rFonts w:ascii="Times New Roman"/>
          <w:b w:val="false"/>
          <w:i w:val="false"/>
          <w:color w:val="000000"/>
          <w:sz w:val="28"/>
        </w:rPr>
        <w:t>
      Батыс кен орындарынан бастап «Шымкент - Алматы» МГҚ дейін қосатын газ құбыры құрылысының ТЭН-і әзірленуде, бұл оңтүстік өңірдің тұтынушыларына дейін ішкі газ ресурстарының тәуелсіз транзитін қамтамасыз ете алады.</w:t>
      </w:r>
      <w:r>
        <w:br/>
      </w:r>
      <w:r>
        <w:rPr>
          <w:rFonts w:ascii="Times New Roman"/>
          <w:b w:val="false"/>
          <w:i w:val="false"/>
          <w:color w:val="000000"/>
          <w:sz w:val="28"/>
        </w:rPr>
        <w:t>
      «Қазақстан - Қытай» болжанып отырған газ құбырын салу облыстың бүкіл аумағы бойынша табиғи газбен газдандыру мүмкіндігінің тағы бір дәлелі болуы мүмкін.</w:t>
      </w:r>
      <w:r>
        <w:br/>
      </w:r>
      <w:r>
        <w:rPr>
          <w:rFonts w:ascii="Times New Roman"/>
          <w:b w:val="false"/>
          <w:i w:val="false"/>
          <w:color w:val="000000"/>
          <w:sz w:val="28"/>
        </w:rPr>
        <w:t>
      Қазіргі уақытта энергетикалық қауіпсіздікті қамтамасыз ету  және сыртқы жеткізілімдерге тәуелділікті азайту, сондай-ақ «Қазақстан - Қытай» газ құбырын дамытудың екінші сатысы ретінде магистралдық газ құбырлары бойынша тасымалданатын газ көлемдерімен операция жасау мүмкіндігі мақсатында (бірінші сатыда түркімен газын Өзбекстан мен Қазақстанның аумағы арқылы «Түрікменстан - Шымкент - Тараз - Алматы - Қорғас») тасымалдау көзделеді, «Бейнеу - Бозой - Сексеуілді - Ақбұлақ - (Самсоновка) одан әрі - Тараз - Алматы - Қорғас» магистралдық газ құбырын салу мәселесі көзделіп отыр.</w:t>
      </w:r>
      <w:r>
        <w:br/>
      </w:r>
      <w:r>
        <w:rPr>
          <w:rFonts w:ascii="Times New Roman"/>
          <w:b w:val="false"/>
          <w:i w:val="false"/>
          <w:color w:val="000000"/>
          <w:sz w:val="28"/>
        </w:rPr>
        <w:t>
      Оны іске қоса отырып бұрын әзірленген Алматы облысын газбен жабдықтау жобаларына, атап айтқанда Қапшағай және Шелек, сондай-ақ «Жаңа Іле» бағыттары бойынша тиісті түзетулер енгізілуі мүмкін.</w:t>
      </w:r>
      <w:r>
        <w:br/>
      </w:r>
      <w:r>
        <w:rPr>
          <w:rFonts w:ascii="Times New Roman"/>
          <w:b w:val="false"/>
          <w:i w:val="false"/>
          <w:color w:val="000000"/>
          <w:sz w:val="28"/>
        </w:rPr>
        <w:t>
      «КАТЭК» ЖШС мыналардың негізінде 2020 жылға дейінгі перспективасы бар, Алматы облысын кешенді газдандырудың 2007 - 2015 жылдарға арналған өңірлік бағдарламасын, мыналар:</w:t>
      </w:r>
      <w:r>
        <w:br/>
      </w:r>
      <w:r>
        <w:rPr>
          <w:rFonts w:ascii="Times New Roman"/>
          <w:b w:val="false"/>
          <w:i w:val="false"/>
          <w:color w:val="000000"/>
          <w:sz w:val="28"/>
        </w:rPr>
        <w:t>
      «Қазақстан Республикасының 2015 жылға дейінгі аумақтық даму стратегиясы туралы» Қазақстан Республикасы Президентінің 2006 жылғы 28 тамыздағы № 167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«Қазақстан Республикасының 2004 - 2015 жылдарға арналған экологиялық қауіпсіздігі тұжырымдамасы туралы» Қазақстан Республикасы Президентінің 2003 жылғы 3 желтоқсандағы № 1241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Алматы облысының 2015 жылға дейінгі аумақтық даму стратегиясы (Облыстық мәслихаттың 2007 жылғы 25 шілдедегі № 41-307 шешімі);</w:t>
      </w:r>
      <w:r>
        <w:br/>
      </w:r>
      <w:r>
        <w:rPr>
          <w:rFonts w:ascii="Times New Roman"/>
          <w:b w:val="false"/>
          <w:i w:val="false"/>
          <w:color w:val="000000"/>
          <w:sz w:val="28"/>
        </w:rPr>
        <w:t>
      Қазақстан Республикасының ауылдық аумақтарын дамытудың 2004 - 2010 жылдарға арналған мемлекеттік бағдарламасы негізінде және «КАТЭК» ЖШС әзірлеген және Қазақстан Республикасы Үкіметінің 2004 жылғы 18 маусымдағы № 669 қаулысымен бекітілген Қазақстан Республикасының газ саласын дамытудың 2004 - 2010 жылдарға арналған бағдарламасын іске асыру жөніндегі іс-шаралар жоспарының 3.2-тармағына сәйкес әзірледі.</w:t>
      </w:r>
      <w:r>
        <w:br/>
      </w:r>
      <w:r>
        <w:rPr>
          <w:rFonts w:ascii="Times New Roman"/>
          <w:b w:val="false"/>
          <w:i w:val="false"/>
          <w:color w:val="000000"/>
          <w:sz w:val="28"/>
        </w:rPr>
        <w:t>
      Осы Бағдарлама Алматы қаласына жақын компрессор станциясын (бұдан әрі - КС) («Алматы» КС) және Қарасай ауданында ЖГҚ сала отырып, қолданыстағы МГҚ жүйесінде радиусы 100 км және одан асатын облыстың оңтүстік аудандарының елді мекендерін газдандыруды одан әрі дамытуды көздейді. Сондай-ақ, «Қазақстан - Қытай» МГҚ-дан облыстың шығыс аудандарының елді мекендерін газдандыру болжанады.</w:t>
      </w:r>
      <w:r>
        <w:br/>
      </w:r>
      <w:r>
        <w:rPr>
          <w:rFonts w:ascii="Times New Roman"/>
          <w:b w:val="false"/>
          <w:i w:val="false"/>
          <w:color w:val="000000"/>
          <w:sz w:val="28"/>
        </w:rPr>
        <w:t>
      «КАТЭК» ЖШС қазіргі уақытта Алматы облысын кешенді газдандырудың өңірлік бағдарламасын іске асыру шеңберінде «Алматы - Байсерке - Талғар» МГҚ құрылысы» ТЭН-ін әзірлеуде (түсіндірме жазба, 2.3-сурет).</w:t>
      </w:r>
      <w:r>
        <w:br/>
      </w:r>
      <w:r>
        <w:rPr>
          <w:rFonts w:ascii="Times New Roman"/>
          <w:b w:val="false"/>
          <w:i w:val="false"/>
          <w:color w:val="000000"/>
          <w:sz w:val="28"/>
        </w:rPr>
        <w:t>
      Осы жоба Іле, Талғар және Еңбекші қазақ аудандарының, Қапшағай аймағының елді мекендеріне, сондай-ақ Алматы қаласының 4 серіктес-қаласына газды кезең-кезеңмен жеткізуді көздейді.</w:t>
      </w:r>
    </w:p>
    <w:bookmarkStart w:name="z18" w:id="9"/>
    <w:p>
      <w:pPr>
        <w:spacing w:after="0"/>
        <w:ind w:left="0"/>
        <w:jc w:val="both"/>
      </w:pPr>
      <w:r>
        <w:rPr>
          <w:rFonts w:ascii="Times New Roman"/>
          <w:b w:val="false"/>
          <w:i w:val="false"/>
          <w:color w:val="000000"/>
          <w:sz w:val="28"/>
        </w:rPr>
        <w:t>
      Орталықты газбен жабдықтау</w:t>
      </w:r>
    </w:p>
    <w:bookmarkEnd w:id="9"/>
    <w:p>
      <w:pPr>
        <w:spacing w:after="0"/>
        <w:ind w:left="0"/>
        <w:jc w:val="both"/>
      </w:pPr>
      <w:r>
        <w:rPr>
          <w:rFonts w:ascii="Times New Roman"/>
          <w:b w:val="false"/>
          <w:i w:val="false"/>
          <w:color w:val="000000"/>
          <w:sz w:val="28"/>
        </w:rPr>
        <w:t>      Алматы облысы мәслихатының 2007 жылғы 17 қаңтардағы № 35-263 шешімімен бекітілген Алматы облысын кешенді газдандыру бағдарламасына (бұдан әрі - Бағдарлама), сондай-ақ «Алматы - Байсерке - Талғар» МГҚ құрылысы» ТЭН-іне сәйкес Қапшағай аймағын газдандыруды БГР-ТБА магистралдық газ құбырынан жүзеге асыру көзделеді. Газ құбырының жобаланған трассасы Ұлан ауылы ауданында Жаңа дәуір ауылының деңгейіне дейін «БГР-ТБА» МГҚ ойым нүктесінен басталып, ҮАААЖ жобаланған айналма жолының бойымен, одан әрі жобаланып отырған «Алматы - Талдықорған» автострадасының бойымен солтүстік бағытқа өтеді.</w:t>
      </w:r>
      <w:r>
        <w:br/>
      </w:r>
      <w:r>
        <w:rPr>
          <w:rFonts w:ascii="Times New Roman"/>
          <w:b w:val="false"/>
          <w:i w:val="false"/>
          <w:color w:val="000000"/>
          <w:sz w:val="28"/>
        </w:rPr>
        <w:t>
      Газ құбыры 0,6 Мпа дейін газ құбырындағы қысымды төмендету үшін Алматы - Талдықорған жолының батыс жағында «Жетіген» АГТС орната отырып, Жетіген ауданына бұрылған, ол Жетіген, Күйген (Іле ауданы), Заречный (Қапшағай қаласы), Туғанбай, Нұра кенттерін (Талғар ауданы) газдандыруға мүмкіндік береді.</w:t>
      </w:r>
      <w:r>
        <w:br/>
      </w:r>
      <w:r>
        <w:rPr>
          <w:rFonts w:ascii="Times New Roman"/>
          <w:b w:val="false"/>
          <w:i w:val="false"/>
          <w:color w:val="000000"/>
          <w:sz w:val="28"/>
        </w:rPr>
        <w:t>
      62-шақырымда «Қапшағай» автоматтандырылған газ тарату станциясын (бұдан әрі - АГТС) орнату болжанады, онда газ қысымы 0,6 МПа төмендейді, газ құбыры қалалық желілер бойынша газ беру үшін шығыс жағына ауыса отырып автожолды қиып өтеді.</w:t>
      </w:r>
      <w:r>
        <w:br/>
      </w:r>
      <w:r>
        <w:rPr>
          <w:rFonts w:ascii="Times New Roman"/>
          <w:b w:val="false"/>
          <w:i w:val="false"/>
          <w:color w:val="000000"/>
          <w:sz w:val="28"/>
        </w:rPr>
        <w:t>
      Бағдарламаға сәйкес осы жоғары қысымды газ құбырынан Қапшағай су қоймасының солтүстік жағалауын демалыс аймақтарымен және Қапшағай қаласының әкімшілік бағыныстағы елді мекендерін, оның ішінде Орталықты газдандыру жоспарланып отыр.</w:t>
      </w:r>
      <w:r>
        <w:br/>
      </w:r>
      <w:r>
        <w:rPr>
          <w:rFonts w:ascii="Times New Roman"/>
          <w:b w:val="false"/>
          <w:i w:val="false"/>
          <w:color w:val="000000"/>
          <w:sz w:val="28"/>
        </w:rPr>
        <w:t>
      Алайда, бас жобалаушының тапсырмасына сәйкес жүргізілген газ тұтыну есебіне сай, Орталықтың газға қажеттілігін қанағаттандыру үшін едәуір газ көлемі қажет.</w:t>
      </w:r>
      <w:r>
        <w:br/>
      </w:r>
      <w:r>
        <w:rPr>
          <w:rFonts w:ascii="Times New Roman"/>
          <w:b w:val="false"/>
          <w:i w:val="false"/>
          <w:color w:val="000000"/>
          <w:sz w:val="28"/>
        </w:rPr>
        <w:t>
      Осыған байланысты осы жобада бұрын диаметрі 500 мм болып белгіленген магистралдық газ құбырының диаметрі 700 мм-ге қайта есептелді. Сондай-ақ, жобаланып отырған орталықтың және «Саяхат» кентінің, сондай-ақ жақын елді мекендердің (Шеңгелді, Қосқұдық) қажеттілігін жабу үшін өткізу қабілеттілігі 160 мың м</w:t>
      </w:r>
      <w:r>
        <w:rPr>
          <w:rFonts w:ascii="Times New Roman"/>
          <w:b w:val="false"/>
          <w:i w:val="false"/>
          <w:color w:val="000000"/>
          <w:vertAlign w:val="superscript"/>
        </w:rPr>
        <w:t>3</w:t>
      </w:r>
      <w:r>
        <w:rPr>
          <w:rFonts w:ascii="Times New Roman"/>
          <w:b w:val="false"/>
          <w:i w:val="false"/>
          <w:color w:val="000000"/>
          <w:sz w:val="28"/>
        </w:rPr>
        <w:t>/сағ жеке АГТС салу көзделеді.</w:t>
      </w:r>
      <w:r>
        <w:br/>
      </w:r>
      <w:r>
        <w:rPr>
          <w:rFonts w:ascii="Times New Roman"/>
          <w:b w:val="false"/>
          <w:i w:val="false"/>
          <w:color w:val="000000"/>
          <w:sz w:val="28"/>
        </w:rPr>
        <w:t>
      АГТС-те елді мекендердің жылыту бу қазандықтарына және елді мекендердің, оның ішінде Орталықтың бас газ реттеуші пункттеріне жоғары қысымды газды беру үшін газ қысымы 1,2 МПа дейін төмендетіледі. Жоғары қысымды газ құбыры жерасты арқылы төселеді, Іле өзені арқылы өту алдын ала болжанып отырғандай автомобиль көпірі бойынша жүзеге асырылады, оны жобалаған кезде осындай мүмкіндік көзделуі қажет.</w:t>
      </w:r>
      <w:r>
        <w:br/>
      </w:r>
      <w:r>
        <w:rPr>
          <w:rFonts w:ascii="Times New Roman"/>
          <w:b w:val="false"/>
          <w:i w:val="false"/>
          <w:color w:val="000000"/>
          <w:sz w:val="28"/>
        </w:rPr>
        <w:t>
      Жобаны әзірлеу барысында Орталықты газбен жабдықтау схемаларының бірнеше нұсқалары қаралды. Неғұрлым қолайлысы үш сатылы жүйе нұсқасы болып саналады:</w:t>
      </w:r>
      <w:r>
        <w:br/>
      </w:r>
      <w:r>
        <w:rPr>
          <w:rFonts w:ascii="Times New Roman"/>
          <w:b w:val="false"/>
          <w:i w:val="false"/>
          <w:color w:val="000000"/>
          <w:sz w:val="28"/>
        </w:rPr>
        <w:t>
      I саты, 1-санатты жоғары қысымды желі, ол газды бас газ реттеуші пункттерге (бұдан әрі - ГРП) және ірі тұтынушыларға (жылыту бу қазандықтарына) береді;</w:t>
      </w:r>
      <w:r>
        <w:br/>
      </w:r>
      <w:r>
        <w:rPr>
          <w:rFonts w:ascii="Times New Roman"/>
          <w:b w:val="false"/>
          <w:i w:val="false"/>
          <w:color w:val="000000"/>
          <w:sz w:val="28"/>
        </w:rPr>
        <w:t>
      II саты, газды шағын қабатты үй иеліктерінің тікелей жеке шкафты, газ реттеуші пункттеріне (бұдан әрі - ШП) және көп қабатты тұрғын үй қорына арналған желілік ГРП және коммуналдық-тұрмыстық кәсіпорындарына (қоғамдық тамақтану кәсіпорындары) беретін орташа қысым желісі;</w:t>
      </w:r>
      <w:r>
        <w:br/>
      </w:r>
      <w:r>
        <w:rPr>
          <w:rFonts w:ascii="Times New Roman"/>
          <w:b w:val="false"/>
          <w:i w:val="false"/>
          <w:color w:val="000000"/>
          <w:sz w:val="28"/>
        </w:rPr>
        <w:t>
      III саты, көп қабатты тұрғын үй қорының және қоғамдық тамақтану кәсіпорындарының төменгі қысым желісі.</w:t>
      </w:r>
      <w:r>
        <w:br/>
      </w:r>
      <w:r>
        <w:rPr>
          <w:rFonts w:ascii="Times New Roman"/>
          <w:b w:val="false"/>
          <w:i w:val="false"/>
          <w:color w:val="000000"/>
          <w:sz w:val="28"/>
        </w:rPr>
        <w:t>
      Орташа және төменгі қысымды газ құбырлары жерастымен полиэтилен құбырларынан төселеді.</w:t>
      </w:r>
      <w:r>
        <w:br/>
      </w:r>
      <w:r>
        <w:rPr>
          <w:rFonts w:ascii="Times New Roman"/>
          <w:b w:val="false"/>
          <w:i w:val="false"/>
          <w:color w:val="000000"/>
          <w:sz w:val="28"/>
        </w:rPr>
        <w:t>
      Газ тұтынудың неғұрлым нақты есебі жобалаудың келесі сатыларында тиісті бастапқы деректер белгілі болған кезде шешіледі.</w:t>
      </w:r>
      <w:r>
        <w:br/>
      </w:r>
      <w:r>
        <w:rPr>
          <w:rFonts w:ascii="Times New Roman"/>
          <w:b w:val="false"/>
          <w:i w:val="false"/>
          <w:color w:val="000000"/>
          <w:sz w:val="28"/>
        </w:rPr>
        <w:t>
      Орталықты газбен жабдықтау жобасын іске асыру мынадай шарттардың бірін орындаған кезде мүмкін болады:</w:t>
      </w:r>
      <w:r>
        <w:br/>
      </w:r>
      <w:r>
        <w:rPr>
          <w:rFonts w:ascii="Times New Roman"/>
          <w:b w:val="false"/>
          <w:i w:val="false"/>
          <w:color w:val="000000"/>
          <w:sz w:val="28"/>
        </w:rPr>
        <w:t>
      «Алматы» КС салу және «Солнечное» ЖГҚ пайдалануға беру, оларды жаңғырту, жолымен қолданыстағы магистралдық газ құбырлары және «Газли - Шымкент - Тараз - Алматы» бойынша газ беруді арттыру және тұрақтандыру;</w:t>
      </w:r>
      <w:r>
        <w:br/>
      </w:r>
      <w:r>
        <w:rPr>
          <w:rFonts w:ascii="Times New Roman"/>
          <w:b w:val="false"/>
          <w:i w:val="false"/>
          <w:color w:val="000000"/>
          <w:sz w:val="28"/>
        </w:rPr>
        <w:t>
      «Қазақстан - Қытай» МГҚ оңтүстік нұсқасын қабылдау және жүзеге асыру;</w:t>
      </w:r>
      <w:r>
        <w:br/>
      </w:r>
      <w:r>
        <w:rPr>
          <w:rFonts w:ascii="Times New Roman"/>
          <w:b w:val="false"/>
          <w:i w:val="false"/>
          <w:color w:val="000000"/>
          <w:sz w:val="28"/>
        </w:rPr>
        <w:t>
      «Бейнеу - Бозой - Шалқар - Самсоновка» МГҚ салу жолымен батыс газ құбыры кен орындарын МГҚ оңтүстік жүйесімен біріктіру;</w:t>
      </w:r>
      <w:r>
        <w:br/>
      </w:r>
      <w:r>
        <w:rPr>
          <w:rFonts w:ascii="Times New Roman"/>
          <w:b w:val="false"/>
          <w:i w:val="false"/>
          <w:color w:val="000000"/>
          <w:sz w:val="28"/>
        </w:rPr>
        <w:t>
      Қазақстан Республикасының оңтүстік өңірлерінде бар және жаңа газ кен орындарында газ өндіруді арттыру.</w:t>
      </w:r>
    </w:p>
    <w:bookmarkStart w:name="z19" w:id="10"/>
    <w:p>
      <w:pPr>
        <w:spacing w:after="0"/>
        <w:ind w:left="0"/>
        <w:jc w:val="both"/>
      </w:pPr>
      <w:r>
        <w:rPr>
          <w:rFonts w:ascii="Times New Roman"/>
          <w:b w:val="false"/>
          <w:i w:val="false"/>
          <w:color w:val="000000"/>
          <w:sz w:val="28"/>
        </w:rPr>
        <w:t>
      Электрмен жабдықтау</w:t>
      </w:r>
    </w:p>
    <w:bookmarkEnd w:id="10"/>
    <w:p>
      <w:pPr>
        <w:spacing w:after="0"/>
        <w:ind w:left="0"/>
        <w:jc w:val="both"/>
      </w:pPr>
      <w:r>
        <w:rPr>
          <w:rFonts w:ascii="Times New Roman"/>
          <w:b w:val="false"/>
          <w:i w:val="false"/>
          <w:color w:val="000000"/>
          <w:sz w:val="28"/>
        </w:rPr>
        <w:t>      Қазіргі жағдайы</w:t>
      </w:r>
      <w:r>
        <w:br/>
      </w:r>
      <w:r>
        <w:rPr>
          <w:rFonts w:ascii="Times New Roman"/>
          <w:b w:val="false"/>
          <w:i w:val="false"/>
          <w:color w:val="000000"/>
          <w:sz w:val="28"/>
        </w:rPr>
        <w:t>
      Орталықтың белгіленіп отырған тұтынушылары «АПК» (Алматы Пауэр Консалитейтед) АҚ орталықтандырылған қызмет көрсету аймағына кіреді.</w:t>
      </w:r>
      <w:r>
        <w:br/>
      </w:r>
      <w:r>
        <w:rPr>
          <w:rFonts w:ascii="Times New Roman"/>
          <w:b w:val="false"/>
          <w:i w:val="false"/>
          <w:color w:val="000000"/>
          <w:sz w:val="28"/>
        </w:rPr>
        <w:t>
      Қазіргі уақытта АПК әрекет ету аймағында Алматы облысының электр жүктемелерін жабу «АлЭС» АҚ электр станцияларынан: АТЭО-1, 2, 3, Қапшағай гидроэлектр станциясы (бұдан әрі - ГЭС), қолда бар жиынтық қуаты 868 МВТ ГЭС тобы және Қазақстанның бірыңғай электр желісі (бұдан әрі - БЭЖ) электр станциялары арқылы жүзеге асырылады.</w:t>
      </w:r>
    </w:p>
    <w:p>
      <w:pPr>
        <w:spacing w:after="0"/>
        <w:ind w:left="0"/>
        <w:jc w:val="both"/>
      </w:pPr>
      <w:r>
        <w:rPr>
          <w:rFonts w:ascii="Times New Roman"/>
          <w:b w:val="false"/>
          <w:i w:val="false"/>
          <w:color w:val="000000"/>
          <w:sz w:val="28"/>
        </w:rPr>
        <w:t>      Электр жүктемелері және жабу көздері</w:t>
      </w:r>
      <w:r>
        <w:br/>
      </w:r>
      <w:r>
        <w:rPr>
          <w:rFonts w:ascii="Times New Roman"/>
          <w:b w:val="false"/>
          <w:i w:val="false"/>
          <w:color w:val="000000"/>
          <w:sz w:val="28"/>
        </w:rPr>
        <w:t>
      Орталық тұтынушыларының санаттары бойынша электр жүктемелерін есепті мерзімге дамыту кестеде келтірілген.</w:t>
      </w:r>
    </w:p>
    <w:p>
      <w:pPr>
        <w:spacing w:after="0"/>
        <w:ind w:left="0"/>
        <w:jc w:val="both"/>
      </w:pPr>
      <w:r>
        <w:rPr>
          <w:rFonts w:ascii="Times New Roman"/>
          <w:b w:val="false"/>
          <w:i w:val="false"/>
          <w:color w:val="000000"/>
          <w:sz w:val="28"/>
        </w:rPr>
        <w:t>      Тұтынушылар бойынша электр жүктемелері</w:t>
      </w:r>
    </w:p>
    <w:p>
      <w:pPr>
        <w:spacing w:after="0"/>
        <w:ind w:left="0"/>
        <w:jc w:val="both"/>
      </w:pPr>
      <w:r>
        <w:rPr>
          <w:rFonts w:ascii="Times New Roman"/>
          <w:b w:val="false"/>
          <w:i w:val="false"/>
          <w:color w:val="000000"/>
          <w:sz w:val="28"/>
        </w:rPr>
        <w:t>                                            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3"/>
        <w:gridCol w:w="4293"/>
      </w:tblGrid>
      <w:tr>
        <w:trPr>
          <w:trHeight w:val="30" w:hRule="atLeast"/>
        </w:trPr>
        <w:tc>
          <w:tcPr>
            <w:tcW w:w="5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жүктемесі,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дейін</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құрылыс, көлік және басқа да салалар</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Коммуналдық-тұрмыстық сектор, барлығы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қор</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бойынша, барлығы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 Ко-мен</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 км-мен</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bl>
    <w:p>
      <w:pPr>
        <w:spacing w:after="0"/>
        <w:ind w:left="0"/>
        <w:jc w:val="both"/>
      </w:pPr>
      <w:r>
        <w:rPr>
          <w:rFonts w:ascii="Times New Roman"/>
          <w:b w:val="false"/>
          <w:i w:val="false"/>
          <w:color w:val="000000"/>
          <w:sz w:val="28"/>
        </w:rPr>
        <w:t>      Тұтынушылардың құрылымы бойынша есепті кезеңге арналған электр жүктемелерінің мөлшері болжамды болып табылады және жобалаудың келесі сатыларында нақтылануы тиіс.</w:t>
      </w:r>
      <w:r>
        <w:br/>
      </w:r>
      <w:r>
        <w:rPr>
          <w:rFonts w:ascii="Times New Roman"/>
          <w:b w:val="false"/>
          <w:i w:val="false"/>
          <w:color w:val="000000"/>
          <w:sz w:val="28"/>
        </w:rPr>
        <w:t>
      Тұрғын үйлерді, жергілікті маңызы бар Халыққа қызмет көрсету орталықтарын біріктіретін коммуналдық-тұрмыстық сектор тұтынушыларының жүктемесі, сыртқы жарықтандыру үй-жайлар ауданының санына пропорционал және тұрғын үй қорының біркелкі тығыздығымен аудан шегінде біркелкі бөлінген болып саналуы мүмкін.</w:t>
      </w:r>
      <w:r>
        <w:br/>
      </w:r>
      <w:r>
        <w:rPr>
          <w:rFonts w:ascii="Times New Roman"/>
          <w:b w:val="false"/>
          <w:i w:val="false"/>
          <w:color w:val="000000"/>
          <w:sz w:val="28"/>
        </w:rPr>
        <w:t>
      Бірінші кезекте құрылысы 2012 жылға дейін көзделетін 9, 12, 16, 20 қабатты тұрғын үй ғимараттарын және шағын қабатты тұрғын үй ғимараттары, коттедждер, блокталған үйлер үшін электр плиталары бар ғимараттардың жалпы ауданы бойынша үлестік есепті жүктемелер қабылданды. Құрылысы 2012 - 2020 жыл кезеңіне көзделген шағын қабатты тұрғын үй ғимараттары үшін табиғи газбен жұмыс істейтін асхана плиталары болжанады.</w:t>
      </w:r>
      <w:r>
        <w:br/>
      </w:r>
      <w:r>
        <w:rPr>
          <w:rFonts w:ascii="Times New Roman"/>
          <w:b w:val="false"/>
          <w:i w:val="false"/>
          <w:color w:val="000000"/>
          <w:sz w:val="28"/>
        </w:rPr>
        <w:t>
      Қоғамдық ғимараттар бойынша электр жүктемелері тұтынушының сипатты көрсеткішке арналған үлестік жүктемелері (өлшем бірлігі) бойынша анықталды.</w:t>
      </w:r>
      <w:r>
        <w:br/>
      </w:r>
      <w:r>
        <w:rPr>
          <w:rFonts w:ascii="Times New Roman"/>
          <w:b w:val="false"/>
          <w:i w:val="false"/>
          <w:color w:val="000000"/>
          <w:sz w:val="28"/>
        </w:rPr>
        <w:t>
      Үлестік есептік электр жүктемелері транформаторлық шағын станциялардың (бұдан әрі - ТШС) 0,4 кВ шиналарына жатқызылған.</w:t>
      </w:r>
      <w:r>
        <w:br/>
      </w:r>
      <w:r>
        <w:rPr>
          <w:rFonts w:ascii="Times New Roman"/>
          <w:b w:val="false"/>
          <w:i w:val="false"/>
          <w:color w:val="000000"/>
          <w:sz w:val="28"/>
        </w:rPr>
        <w:t>
      Болашақта АПК әрекет ету аймағында Алматы облысының, оның ішінде Орталықтың электр жүктемелерін жабуды «АлЭС» АҚ және Қазақстанның БЭЖ электр станциялары арқылы жүзеге асыру жоспарланып отыр.</w:t>
      </w:r>
      <w:r>
        <w:br/>
      </w:r>
      <w:r>
        <w:rPr>
          <w:rFonts w:ascii="Times New Roman"/>
          <w:b w:val="false"/>
          <w:i w:val="false"/>
          <w:color w:val="000000"/>
          <w:sz w:val="28"/>
        </w:rPr>
        <w:t>
      Есепті кезеңге электрмен жабдықтау жүйесін дамыту</w:t>
      </w:r>
      <w:r>
        <w:br/>
      </w:r>
      <w:r>
        <w:rPr>
          <w:rFonts w:ascii="Times New Roman"/>
          <w:b w:val="false"/>
          <w:i w:val="false"/>
          <w:color w:val="000000"/>
          <w:sz w:val="28"/>
        </w:rPr>
        <w:t>
      «АПК» АҚ әрекет жасайтын аймақта Алматы облысының электр желілерін перспективті дамыту жоспарына» сәйкес ойын-сауық қаласын, сондай-ақ Қапшағай су қоймасының солтүстік жағалауындағы демалыс аймағын электрмен жабдықтау үшін тиісінше 4 құрылыс: 110 кВ «Ерке-1, 2» ШС және «Демалыс» және «Айдос» ШС көзделуде.</w:t>
      </w:r>
      <w:r>
        <w:br/>
      </w:r>
      <w:r>
        <w:rPr>
          <w:rFonts w:ascii="Times New Roman"/>
          <w:b w:val="false"/>
          <w:i w:val="false"/>
          <w:color w:val="000000"/>
          <w:sz w:val="28"/>
        </w:rPr>
        <w:t>
      Барлық ШС трансформаторлар тізбектерінде элегазды ажыратқыштары бар және қуаты «Ерке-1, 2» ШС-да 2x40 МВА және «Демалыс» пен «Айдос» ШС-да 2x25 МВА трансформаторлармен 110-4Н сызбасы бойынша жабық түрде орындау белгіленуде.</w:t>
      </w:r>
      <w:r>
        <w:br/>
      </w:r>
      <w:r>
        <w:rPr>
          <w:rFonts w:ascii="Times New Roman"/>
          <w:b w:val="false"/>
          <w:i w:val="false"/>
          <w:color w:val="000000"/>
          <w:sz w:val="28"/>
        </w:rPr>
        <w:t>
      Жаңа 110 кВ ШС қосу 220-4Н сызба бойынша қуаты 2x250 МВА автотрансформаторлармен және жиынтық элегаз таратушы қондырғымен 220, 110 кВ орындалған 220/110 кВ «Тамаша» ШС электр жүктемесі орталығына жаңа неғұрлым жақындатылған кабельдік желілері (бұдан әрі - КЖ) 110 кВ к бойынша жүзеге асыру көзделеді. «Тамаша» ШС қосылу Робот ШС ОРУ 220 кВ тиісінше кеңейтілген 220 кВ Робот ШС-ға екі тізбекті әуе желісі (бұдан әрі - ӘЖ) 220 кВ бойынша белгіленді.</w:t>
      </w:r>
      <w:r>
        <w:br/>
      </w:r>
      <w:r>
        <w:rPr>
          <w:rFonts w:ascii="Times New Roman"/>
          <w:b w:val="false"/>
          <w:i w:val="false"/>
          <w:color w:val="000000"/>
          <w:sz w:val="28"/>
        </w:rPr>
        <w:t>
      Орталықтың есептік электр жүктемелерінің шамасын негізге ала отырып, 110 кВ «Ерке» - 1, 2 екі ШС құрылысы белгіленген жүктемелерді жабу үшін жеткіліксіз.</w:t>
      </w:r>
      <w:r>
        <w:br/>
      </w:r>
      <w:r>
        <w:rPr>
          <w:rFonts w:ascii="Times New Roman"/>
          <w:b w:val="false"/>
          <w:i w:val="false"/>
          <w:color w:val="000000"/>
          <w:sz w:val="28"/>
        </w:rPr>
        <w:t>
      Қуаты 2x25 МВА трансформаторлары бар «Тамаша» 220/110 кВ ШС КЖ 110 кВ бойынша қосылатын блокты сызба бойынша жабық үлгідегі «Жаңа Іле» 110 кВ тағы бір ШС салу қосымша ұсынылады.</w:t>
      </w:r>
      <w:r>
        <w:br/>
      </w:r>
      <w:r>
        <w:rPr>
          <w:rFonts w:ascii="Times New Roman"/>
          <w:b w:val="false"/>
          <w:i w:val="false"/>
          <w:color w:val="000000"/>
          <w:sz w:val="28"/>
        </w:rPr>
        <w:t>
      Қаралатын ауданда электр желілерін күшейту үшін «Алма-ПС Робот» ӘЖ 220 кВ бір тізбекті ШС салу көзделуде.</w:t>
      </w:r>
      <w:r>
        <w:br/>
      </w:r>
      <w:r>
        <w:rPr>
          <w:rFonts w:ascii="Times New Roman"/>
          <w:b w:val="false"/>
          <w:i w:val="false"/>
          <w:color w:val="000000"/>
          <w:sz w:val="28"/>
        </w:rPr>
        <w:t>
      Трансформаторлардың қуаты мен ЭТЖ қимасы жобалаудың кейінгі сатыларында нақтылануы тиіс.</w:t>
      </w:r>
    </w:p>
    <w:bookmarkStart w:name="z20" w:id="11"/>
    <w:p>
      <w:pPr>
        <w:spacing w:after="0"/>
        <w:ind w:left="0"/>
        <w:jc w:val="both"/>
      </w:pPr>
      <w:r>
        <w:rPr>
          <w:rFonts w:ascii="Times New Roman"/>
          <w:b w:val="false"/>
          <w:i w:val="false"/>
          <w:color w:val="000000"/>
          <w:sz w:val="28"/>
        </w:rPr>
        <w:t>
      10 кВ желілерді дамыту</w:t>
      </w:r>
    </w:p>
    <w:bookmarkEnd w:id="11"/>
    <w:p>
      <w:pPr>
        <w:spacing w:after="0"/>
        <w:ind w:left="0"/>
        <w:jc w:val="both"/>
      </w:pPr>
      <w:r>
        <w:rPr>
          <w:rFonts w:ascii="Times New Roman"/>
          <w:b w:val="false"/>
          <w:i w:val="false"/>
          <w:color w:val="000000"/>
          <w:sz w:val="28"/>
        </w:rPr>
        <w:t>      Есептік кезеңде электрмен жабдықтау сызбасы қазіргі заманғы жабдықты қолдануды ескере отырып, ұсынылады:</w:t>
      </w:r>
      <w:r>
        <w:br/>
      </w:r>
      <w:r>
        <w:rPr>
          <w:rFonts w:ascii="Times New Roman"/>
          <w:b w:val="false"/>
          <w:i w:val="false"/>
          <w:color w:val="000000"/>
          <w:sz w:val="28"/>
        </w:rPr>
        <w:t>
      ШС және таратушы пункттерде (бұдан әрі - ТП) элегаз және вакуумды ажыратқыштарды орнату көзделеді;</w:t>
      </w:r>
      <w:r>
        <w:br/>
      </w:r>
      <w:r>
        <w:rPr>
          <w:rFonts w:ascii="Times New Roman"/>
          <w:b w:val="false"/>
          <w:i w:val="false"/>
          <w:color w:val="000000"/>
          <w:sz w:val="28"/>
        </w:rPr>
        <w:t>
      тігілген полиэтиленнен жасалған оқшаулауы бар кабельді қолдану ұсынылады.</w:t>
      </w:r>
      <w:r>
        <w:br/>
      </w:r>
      <w:r>
        <w:rPr>
          <w:rFonts w:ascii="Times New Roman"/>
          <w:b w:val="false"/>
          <w:i w:val="false"/>
          <w:color w:val="000000"/>
          <w:sz w:val="28"/>
        </w:rPr>
        <w:t>
      Барлық жаңадан жобаланған 10 кВ желілерді жерге, траншеяларға кабельді төсеу арқылы орындау ұсынылады. Егжей-тегжейлі жобалауды әзірлеу кезінде, шоғырланған жүктеме болған кезде жүктеме орталығында жаңа ТП құрылысы ұсынылады.</w:t>
      </w:r>
      <w:r>
        <w:br/>
      </w:r>
      <w:r>
        <w:rPr>
          <w:rFonts w:ascii="Times New Roman"/>
          <w:b w:val="false"/>
          <w:i w:val="false"/>
          <w:color w:val="000000"/>
          <w:sz w:val="28"/>
        </w:rPr>
        <w:t>
      Әкімшілік және қоғамдық құрылыс салу үшін ғимаратқа бөлек немесе кіріктіре салынған екі трансформаторлы ТШС ұсынылады. ТШС орналасқан орны оларды неғұрлым энергия қажетсінетін тұтынушыларға жақындатуды ескере отырып, жүктеме орталығында көзделеді.</w:t>
      </w:r>
      <w:r>
        <w:br/>
      </w:r>
      <w:r>
        <w:rPr>
          <w:rFonts w:ascii="Times New Roman"/>
          <w:b w:val="false"/>
          <w:i w:val="false"/>
          <w:color w:val="000000"/>
          <w:sz w:val="28"/>
        </w:rPr>
        <w:t>
      Белгіленіп отырған 10 кВ ЭТЖ өту трассасы, ТП және ТШС саны мен орналасқан орны, сондай-ақ негізгі жабдықтың өлшемдері жобалаудың кейінгі сатыларында нақтыланады.</w:t>
      </w:r>
    </w:p>
    <w:bookmarkStart w:name="z21" w:id="12"/>
    <w:p>
      <w:pPr>
        <w:spacing w:after="0"/>
        <w:ind w:left="0"/>
        <w:jc w:val="both"/>
      </w:pPr>
      <w:r>
        <w:rPr>
          <w:rFonts w:ascii="Times New Roman"/>
          <w:b w:val="false"/>
          <w:i w:val="false"/>
          <w:color w:val="000000"/>
          <w:sz w:val="28"/>
        </w:rPr>
        <w:t>
      Төмені кернеудегі және көшеге жарық түсіру желілері</w:t>
      </w:r>
    </w:p>
    <w:bookmarkEnd w:id="12"/>
    <w:p>
      <w:pPr>
        <w:spacing w:after="0"/>
        <w:ind w:left="0"/>
        <w:jc w:val="both"/>
      </w:pPr>
      <w:r>
        <w:rPr>
          <w:rFonts w:ascii="Times New Roman"/>
          <w:b w:val="false"/>
          <w:i w:val="false"/>
          <w:color w:val="000000"/>
          <w:sz w:val="28"/>
        </w:rPr>
        <w:t>      Жобаланып отырған 0,4 кВ желілерді кабельдік орындауда атқару ұсынылады.</w:t>
      </w:r>
      <w:r>
        <w:br/>
      </w:r>
      <w:r>
        <w:rPr>
          <w:rFonts w:ascii="Times New Roman"/>
          <w:b w:val="false"/>
          <w:i w:val="false"/>
          <w:color w:val="000000"/>
          <w:sz w:val="28"/>
        </w:rPr>
        <w:t>
      Негізгі көше магистральдары бойынша сыртқы жарықтандыру желілерін күн батареяларын пайдалана отырып, қазіргі заманғы технологияларды қолданып орындау ұсынылады.</w:t>
      </w:r>
      <w:r>
        <w:br/>
      </w:r>
      <w:r>
        <w:rPr>
          <w:rFonts w:ascii="Times New Roman"/>
          <w:b w:val="false"/>
          <w:i w:val="false"/>
          <w:color w:val="000000"/>
          <w:sz w:val="28"/>
        </w:rPr>
        <w:t>
      Орталықтың көше магистралдарында шамдарды екі қатар орналастыру сызбасы көзделуде.</w:t>
      </w:r>
      <w:r>
        <w:br/>
      </w:r>
      <w:r>
        <w:rPr>
          <w:rFonts w:ascii="Times New Roman"/>
          <w:b w:val="false"/>
          <w:i w:val="false"/>
          <w:color w:val="000000"/>
          <w:sz w:val="28"/>
        </w:rPr>
        <w:t>
       Сыртқы жарықтандыру және жарнама қондырғылары күндізгі және кешкі уақытта көрінуін ескере отырып, ғимараттар мен құрылыстардың сәулетімен және масштабымен байланыста болуы тиіс.</w:t>
      </w:r>
    </w:p>
    <w:bookmarkStart w:name="z22" w:id="13"/>
    <w:p>
      <w:pPr>
        <w:spacing w:after="0"/>
        <w:ind w:left="0"/>
        <w:jc w:val="both"/>
      </w:pPr>
      <w:r>
        <w:rPr>
          <w:rFonts w:ascii="Times New Roman"/>
          <w:b w:val="false"/>
          <w:i w:val="false"/>
          <w:color w:val="000000"/>
          <w:sz w:val="28"/>
        </w:rPr>
        <w:t>
      Бірінші кезекте электрмен жабдықтау жүйесін дамыту</w:t>
      </w:r>
    </w:p>
    <w:bookmarkEnd w:id="13"/>
    <w:p>
      <w:pPr>
        <w:spacing w:after="0"/>
        <w:ind w:left="0"/>
        <w:jc w:val="both"/>
      </w:pPr>
      <w:r>
        <w:rPr>
          <w:rFonts w:ascii="Times New Roman"/>
          <w:b w:val="false"/>
          <w:i w:val="false"/>
          <w:color w:val="000000"/>
          <w:sz w:val="28"/>
        </w:rPr>
        <w:t>      Орталықтың 2012 жылға дейінгі құрылыстың бірінші кезегіндегі жиынтық электр жүктемесі 30 МВт мөлшерінде бағаланады.</w:t>
      </w:r>
      <w:r>
        <w:br/>
      </w:r>
      <w:r>
        <w:rPr>
          <w:rFonts w:ascii="Times New Roman"/>
          <w:b w:val="false"/>
          <w:i w:val="false"/>
          <w:color w:val="000000"/>
          <w:sz w:val="28"/>
        </w:rPr>
        <w:t>
      Артып келе жатқан жүктемелерді жабу үшін мынадай электр желілік құрылыс көлемі көзделеді:</w:t>
      </w:r>
      <w:r>
        <w:br/>
      </w:r>
      <w:r>
        <w:rPr>
          <w:rFonts w:ascii="Times New Roman"/>
          <w:b w:val="false"/>
          <w:i w:val="false"/>
          <w:color w:val="000000"/>
          <w:sz w:val="28"/>
        </w:rPr>
        <w:t>
      ӘЖ 220 кВ бар «Тамаша» 220/110 кВ жаңа ШС құрылысы;</w:t>
      </w:r>
      <w:r>
        <w:br/>
      </w:r>
      <w:r>
        <w:rPr>
          <w:rFonts w:ascii="Times New Roman"/>
          <w:b w:val="false"/>
          <w:i w:val="false"/>
          <w:color w:val="000000"/>
          <w:sz w:val="28"/>
        </w:rPr>
        <w:t>
      2x40 МВА и КЖ 110 кВ трансформаторлары бар «Ерке-1» 110/10 кВ ШС құрылысы;</w:t>
      </w:r>
      <w:r>
        <w:br/>
      </w:r>
      <w:r>
        <w:rPr>
          <w:rFonts w:ascii="Times New Roman"/>
          <w:b w:val="false"/>
          <w:i w:val="false"/>
          <w:color w:val="000000"/>
          <w:sz w:val="28"/>
        </w:rPr>
        <w:t>
      «Алма-ПС Робот» ШС бір тізбекті ӘЖ 220 кВ құрылысы.</w:t>
      </w:r>
      <w:r>
        <w:br/>
      </w:r>
      <w:r>
        <w:rPr>
          <w:rFonts w:ascii="Times New Roman"/>
          <w:b w:val="false"/>
          <w:i w:val="false"/>
          <w:color w:val="000000"/>
          <w:sz w:val="28"/>
        </w:rPr>
        <w:t>
      Негізгі жабдықтың параметрлері алдын ала алынған болып табылады  және Орталық жүктемесінің нақты өсу қарқыны бойынша жобалаудың әрі қарайғы сатыларында нақтылануы тиіс.</w:t>
      </w:r>
      <w:r>
        <w:br/>
      </w:r>
      <w:r>
        <w:rPr>
          <w:rFonts w:ascii="Times New Roman"/>
          <w:b w:val="false"/>
          <w:i w:val="false"/>
          <w:color w:val="000000"/>
          <w:sz w:val="28"/>
        </w:rPr>
        <w:t>
      2020 жылға дейін Орталықты электрмен жабдықтау үшін электр желісін салу көлемі есепті кезеңге арналған техникалық шешімдер бойынша белгіленген.</w:t>
      </w:r>
      <w:r>
        <w:br/>
      </w:r>
      <w:r>
        <w:rPr>
          <w:rFonts w:ascii="Times New Roman"/>
          <w:b w:val="false"/>
          <w:i w:val="false"/>
          <w:color w:val="000000"/>
          <w:sz w:val="28"/>
        </w:rPr>
        <w:t>
      Электр желілерінің және капитал салымының көлемі болжамды болып табылады және жобалаудың әрі қарайғы сатыларында нақтылануы тиіс.</w:t>
      </w:r>
      <w:r>
        <w:br/>
      </w:r>
      <w:r>
        <w:rPr>
          <w:rFonts w:ascii="Times New Roman"/>
          <w:b w:val="false"/>
          <w:i w:val="false"/>
          <w:color w:val="000000"/>
          <w:sz w:val="28"/>
        </w:rPr>
        <w:t>
      Орталық жүктемесінің ұлғайуына байланысты «Тамаша» 220 кВ тіректі ШС Алматы энергия торабы желісіне қосу мәселесі бөлек жұмыста пысықталуы тиіс, жобалаудың осы сатысында «Тамаша» ШС құрылысы мен қосылу сызбасы бойынша алдын ала бағалау берілген.</w:t>
      </w:r>
    </w:p>
    <w:bookmarkStart w:name="z23" w:id="14"/>
    <w:p>
      <w:pPr>
        <w:spacing w:after="0"/>
        <w:ind w:left="0"/>
        <w:jc w:val="both"/>
      </w:pPr>
      <w:r>
        <w:rPr>
          <w:rFonts w:ascii="Times New Roman"/>
          <w:b w:val="false"/>
          <w:i w:val="false"/>
          <w:color w:val="000000"/>
          <w:sz w:val="28"/>
        </w:rPr>
        <w:t>
      Телефондандыру</w:t>
      </w:r>
    </w:p>
    <w:bookmarkEnd w:id="14"/>
    <w:p>
      <w:pPr>
        <w:spacing w:after="0"/>
        <w:ind w:left="0"/>
        <w:jc w:val="both"/>
      </w:pPr>
      <w:r>
        <w:rPr>
          <w:rFonts w:ascii="Times New Roman"/>
          <w:b w:val="false"/>
          <w:i w:val="false"/>
          <w:color w:val="000000"/>
          <w:sz w:val="28"/>
        </w:rPr>
        <w:t>      Орталықты телефондандыру тұрғын үй қорын, демалыс аймағын дамытудың негізгі есептік көрсеткіштерінің және 1-ші кезекке және есептік мерзімге халықтың саны негізінде орындалатын болады.</w:t>
      </w:r>
      <w:r>
        <w:br/>
      </w:r>
      <w:r>
        <w:rPr>
          <w:rFonts w:ascii="Times New Roman"/>
          <w:b w:val="false"/>
          <w:i w:val="false"/>
          <w:color w:val="000000"/>
          <w:sz w:val="28"/>
        </w:rPr>
        <w:t>
      Телефон нөмірлеріне қажеттілікті есептеу тұтынушылардың (абоненттердің) құрылымы мен халық санын ескере отырып орындалатын болады. Ұсынылып отырған телекоммуникациялық желі (тораптық құрылыс), сыртқа шығарылған мультисервистік абоненттік қол жеткізуді орналастыру орындары құрылыстың ауданы мен қабатын, мекемелер мен кәсіпорындардың, сауда орталықтарының, емханалардың және өзге де қоғамдық қор объектілерінің шоғырлануын ескере отырып көзделген.</w:t>
      </w:r>
      <w:r>
        <w:br/>
      </w:r>
      <w:r>
        <w:rPr>
          <w:rFonts w:ascii="Times New Roman"/>
          <w:b w:val="false"/>
          <w:i w:val="false"/>
          <w:color w:val="000000"/>
          <w:sz w:val="28"/>
        </w:rPr>
        <w:t>
      Телекоммуникация желісін салу бойынша негізгі жобалау ұсыныстары алдын ала және ұсыным сипатында. Сол немесе өзге жабдық негізінде телекоммуникация желісін салу, сондай-ақ салу жүйесі бойынша түпкілікті шешімді жұмыстық жобалау немесе техникалық-экономикалық негіздемесі сатысында әлеуетті оператор қабылдайды.</w:t>
      </w:r>
      <w:r>
        <w:br/>
      </w:r>
      <w:r>
        <w:rPr>
          <w:rFonts w:ascii="Times New Roman"/>
          <w:b w:val="false"/>
          <w:i w:val="false"/>
          <w:color w:val="000000"/>
          <w:sz w:val="28"/>
        </w:rPr>
        <w:t>
      Қазіргі заманғы телекоммуникациялық технологияларды қолдану бойынша ұсынымдар оларды енгізудің әлемдік іс-тәжірибесін ескере отырып берілген.</w:t>
      </w:r>
      <w:r>
        <w:br/>
      </w:r>
      <w:r>
        <w:rPr>
          <w:rFonts w:ascii="Times New Roman"/>
          <w:b w:val="false"/>
          <w:i w:val="false"/>
          <w:color w:val="000000"/>
          <w:sz w:val="28"/>
        </w:rPr>
        <w:t>
      Қазіргі жағдайы</w:t>
      </w:r>
      <w:r>
        <w:br/>
      </w:r>
      <w:r>
        <w:rPr>
          <w:rFonts w:ascii="Times New Roman"/>
          <w:b w:val="false"/>
          <w:i w:val="false"/>
          <w:color w:val="000000"/>
          <w:sz w:val="28"/>
        </w:rPr>
        <w:t>
      Жобаланып отырған Орталық аймағынан «Қазақтелеком» АҚ-тың ең жақын телефон станциясы Қапшағай қаласында және Шеңгелді ауылында орналасқан.</w:t>
      </w:r>
      <w:r>
        <w:br/>
      </w:r>
      <w:r>
        <w:rPr>
          <w:rFonts w:ascii="Times New Roman"/>
          <w:b w:val="false"/>
          <w:i w:val="false"/>
          <w:color w:val="000000"/>
          <w:sz w:val="28"/>
        </w:rPr>
        <w:t>
      Қапшағай қаласында «HUAWEI» компаниясы шығарған сыйымдылығы 8000 № цифрлық станциясы, ал Шеңгелді ауылында сыйымдылығы 600 № 81-2000 үлгідегі цифрлық телефон станциясы жұмыс істейді.</w:t>
      </w:r>
      <w:r>
        <w:br/>
      </w:r>
      <w:r>
        <w:rPr>
          <w:rFonts w:ascii="Times New Roman"/>
          <w:b w:val="false"/>
          <w:i w:val="false"/>
          <w:color w:val="000000"/>
          <w:sz w:val="28"/>
        </w:rPr>
        <w:t>
      Жобаланып отырған Орталықтың аумағы арқылы: «Қазақтелеком» АҚ-тың «Транс-Азия-Еуропалық» талшықты-оптикалық байланыс желісі және «Транстелеком» АҚ-тың талшықты-оптикалық байланыс желісі өтеді.</w:t>
      </w:r>
      <w:r>
        <w:br/>
      </w:r>
      <w:r>
        <w:rPr>
          <w:rFonts w:ascii="Times New Roman"/>
          <w:b w:val="false"/>
          <w:i w:val="false"/>
          <w:color w:val="000000"/>
          <w:sz w:val="28"/>
        </w:rPr>
        <w:t>
      Жобалау ұсыныстары</w:t>
      </w:r>
      <w:r>
        <w:br/>
      </w:r>
      <w:r>
        <w:rPr>
          <w:rFonts w:ascii="Times New Roman"/>
          <w:b w:val="false"/>
          <w:i w:val="false"/>
          <w:color w:val="000000"/>
          <w:sz w:val="28"/>
        </w:rPr>
        <w:t>
      Қазіргі заманғы телекоммуникациялық қызметтерді қанағаттандыру және ұсыну үшін - «Next Generation Network» (NGN) деп аталатын жаңа буын желісін салу ұсынылады. Осы желі оның көлеміне қарамастан, бірыңғай сервистік - желілік инфрақұрылым негізінде мынадай барлық тиісті қызметтерді ұсынуға қабілетті:</w:t>
      </w:r>
      <w:r>
        <w:br/>
      </w:r>
      <w:r>
        <w:rPr>
          <w:rFonts w:ascii="Times New Roman"/>
          <w:b w:val="false"/>
          <w:i w:val="false"/>
          <w:color w:val="000000"/>
          <w:sz w:val="28"/>
        </w:rPr>
        <w:t>
      дыбысты ақпарат (ІР-телефония, цифрлық және ұқсас абоненттерді қосу);</w:t>
      </w:r>
      <w:r>
        <w:br/>
      </w:r>
      <w:r>
        <w:rPr>
          <w:rFonts w:ascii="Times New Roman"/>
          <w:b w:val="false"/>
          <w:i w:val="false"/>
          <w:color w:val="000000"/>
          <w:sz w:val="28"/>
        </w:rPr>
        <w:t>
      бейне ақпарат;</w:t>
      </w:r>
      <w:r>
        <w:br/>
      </w:r>
      <w:r>
        <w:rPr>
          <w:rFonts w:ascii="Times New Roman"/>
          <w:b w:val="false"/>
          <w:i w:val="false"/>
          <w:color w:val="000000"/>
          <w:sz w:val="28"/>
        </w:rPr>
        <w:t>
      деректерді беру;</w:t>
      </w:r>
      <w:r>
        <w:br/>
      </w:r>
      <w:r>
        <w:rPr>
          <w:rFonts w:ascii="Times New Roman"/>
          <w:b w:val="false"/>
          <w:i w:val="false"/>
          <w:color w:val="000000"/>
          <w:sz w:val="28"/>
        </w:rPr>
        <w:t>
      «Интернет».</w:t>
      </w:r>
      <w:r>
        <w:br/>
      </w:r>
      <w:r>
        <w:rPr>
          <w:rFonts w:ascii="Times New Roman"/>
          <w:b w:val="false"/>
          <w:i w:val="false"/>
          <w:color w:val="000000"/>
          <w:sz w:val="28"/>
        </w:rPr>
        <w:t>
      Қаралатын шағын аудандардың шекараларында магистральдық абоненттік желісін қазіргі заманғы беру жүйелерін пайдаланып және желіні 100 %-ға резервтей отырып, өздігінен қалпына келетін желіні құру үшін шеңберлік сызба бойынша құру ұсынылады.</w:t>
      </w:r>
      <w:r>
        <w:br/>
      </w:r>
      <w:r>
        <w:rPr>
          <w:rFonts w:ascii="Times New Roman"/>
          <w:b w:val="false"/>
          <w:i w:val="false"/>
          <w:color w:val="000000"/>
          <w:sz w:val="28"/>
        </w:rPr>
        <w:t>
      Тиісінше жергілікті деңгейдегі (абоненттік желі) магистралдық кабельдік желіні және телефон құдығын салудың шеңберлік сызбасы байланыстың көліктік желісінің тұрақты айналма жолының болуына мүмкіндік береді.</w:t>
      </w:r>
      <w:r>
        <w:br/>
      </w:r>
      <w:r>
        <w:rPr>
          <w:rFonts w:ascii="Times New Roman"/>
          <w:b w:val="false"/>
          <w:i w:val="false"/>
          <w:color w:val="000000"/>
          <w:sz w:val="28"/>
        </w:rPr>
        <w:t>
      Магистралдық желідегі түпкілікті құрылғылар ретінде - «Soft-Switch» жобаланып отырған бағдарламалық коммутаторға қоса отырып, «NGN» біріктірілген кең жолақты абоненттік қол жеткізуді орнату ұсынылады. Бағдарламалық коммутаторды жобаланған АТС ғимаратында немесе әкімшілік-қоғамдық орталық ғимаратының үй-жайларының бірінде орнату ұсынылады.</w:t>
      </w:r>
      <w:r>
        <w:br/>
      </w:r>
      <w:r>
        <w:rPr>
          <w:rFonts w:ascii="Times New Roman"/>
          <w:b w:val="false"/>
          <w:i w:val="false"/>
          <w:color w:val="000000"/>
          <w:sz w:val="28"/>
        </w:rPr>
        <w:t>
      Орталық үшін мынадай телефон тығыздығын қабылдау ұсынылады:</w:t>
      </w:r>
      <w:r>
        <w:br/>
      </w:r>
      <w:r>
        <w:rPr>
          <w:rFonts w:ascii="Times New Roman"/>
          <w:b w:val="false"/>
          <w:i w:val="false"/>
          <w:color w:val="000000"/>
          <w:sz w:val="28"/>
        </w:rPr>
        <w:t>
      1-ші кезеңде: 100 адамға 35 нөмір; телефон желісінің жалпы сыйымдылығы 22 800 нөмірді құрайды;</w:t>
      </w:r>
      <w:r>
        <w:br/>
      </w:r>
      <w:r>
        <w:rPr>
          <w:rFonts w:ascii="Times New Roman"/>
          <w:b w:val="false"/>
          <w:i w:val="false"/>
          <w:color w:val="000000"/>
          <w:sz w:val="28"/>
        </w:rPr>
        <w:t>
      есептік кезеңде: 100 адамға 40 нөмір, телефон желісінің жалпы сыйымдылығы 100 000 нөмірді құрайды.</w:t>
      </w:r>
      <w:r>
        <w:br/>
      </w:r>
      <w:r>
        <w:rPr>
          <w:rFonts w:ascii="Times New Roman"/>
          <w:b w:val="false"/>
          <w:i w:val="false"/>
          <w:color w:val="000000"/>
          <w:sz w:val="28"/>
        </w:rPr>
        <w:t>
      Қалааралық, халықаралық және аймақішілік байланысты ұйымдастыру үшін, яғни жалпы пайдалану желісін түйістіру (бұдан әрі - ЖПЖТ) үшін Қапшағай - Алматы арқылы Қорғас кентінен бастап және әрі қарай Ташкентке дейін өтетін «Қазақтелеком» АҚ-тың қолданыстағы «Транс-Азия-Еуропалық» талшықты-оптикалық байланыс желісін немесе темір жол бойымен Қапшағай су қоймасы арқылы Алматы қаласынан бастап Достық қаласына дейін өтетін «Транстелеком» АҚ-тың қолданыстағы талшықты-оптикалық байланыс желісін пайдалану ұсынылады.</w:t>
      </w:r>
      <w:r>
        <w:br/>
      </w:r>
      <w:r>
        <w:rPr>
          <w:rFonts w:ascii="Times New Roman"/>
          <w:b w:val="false"/>
          <w:i w:val="false"/>
          <w:color w:val="000000"/>
          <w:sz w:val="28"/>
        </w:rPr>
        <w:t>
      Мультисервистік абоненттік қол жеткізімді (бұдан әрі - МАҚ) орнатуды тұрғын үй ғимараттары, кәсіпорындар мен мекемелер арасында көздеген жөн. Үй-жай болмаған жағдайда МАҚ-ты сыртқа орнатуға жол беріледі.</w:t>
      </w:r>
      <w:r>
        <w:br/>
      </w:r>
      <w:r>
        <w:rPr>
          <w:rFonts w:ascii="Times New Roman"/>
          <w:b w:val="false"/>
          <w:i w:val="false"/>
          <w:color w:val="000000"/>
          <w:sz w:val="28"/>
        </w:rPr>
        <w:t>
      Мультисервистік жабдықты орналастыру үшін МАҚ-тың сыйымдылығына қарай ауданы 6-дан 30 шаршы метрге дейін жететін ғимараттың 1-ші қабаттарындағы үй-жайталап етіледі.</w:t>
      </w:r>
      <w:r>
        <w:br/>
      </w:r>
      <w:r>
        <w:rPr>
          <w:rFonts w:ascii="Times New Roman"/>
          <w:b w:val="false"/>
          <w:i w:val="false"/>
          <w:color w:val="000000"/>
          <w:sz w:val="28"/>
        </w:rPr>
        <w:t>
      Оптикалық-талшықты кабельдерді және мыс сымды өзегі бар кабельдерді төсеу үшін телефон-кабель кәрізін салуға диаметрі 110 мм және 63 мм болатын полиэтилен құбырларды пайдалану ұсынылады.</w:t>
      </w:r>
      <w:r>
        <w:br/>
      </w:r>
      <w:r>
        <w:rPr>
          <w:rFonts w:ascii="Times New Roman"/>
          <w:b w:val="false"/>
          <w:i w:val="false"/>
          <w:color w:val="000000"/>
          <w:sz w:val="28"/>
        </w:rPr>
        <w:t>
      Қора-қопсысы және қоршалған құрылысы бар тұрғын аудандарда тарату желісінің кабелін телефон-кабель кәрізінде да төсеу ұсынылады, оны әртүрлі диаметрлі полиэтилен құбырларды және полиэтиленді қарау құрылғыларын қолдана отырып салу ұсынылады.</w:t>
      </w:r>
      <w:r>
        <w:br/>
      </w:r>
      <w:r>
        <w:rPr>
          <w:rFonts w:ascii="Times New Roman"/>
          <w:b w:val="false"/>
          <w:i w:val="false"/>
          <w:color w:val="000000"/>
          <w:sz w:val="28"/>
        </w:rPr>
        <w:t>
      1-ші кезең бойынша телефон нөмірлерінің есептік көрсеткіштері.</w:t>
      </w:r>
    </w:p>
    <w:p>
      <w:pPr>
        <w:spacing w:after="0"/>
        <w:ind w:left="0"/>
        <w:jc w:val="both"/>
      </w:pPr>
      <w:r>
        <w:rPr>
          <w:rFonts w:ascii="Times New Roman"/>
          <w:b w:val="false"/>
          <w:i w:val="false"/>
          <w:color w:val="000000"/>
          <w:sz w:val="28"/>
        </w:rPr>
        <w:t>      </w:t>
      </w:r>
      <w:r>
        <w:rPr>
          <w:rFonts w:ascii="Times New Roman"/>
          <w:b w:val="false"/>
          <w:i/>
          <w:color w:val="000000"/>
          <w:sz w:val="28"/>
        </w:rPr>
        <w:t>Ескертпе:</w:t>
      </w:r>
      <w:r>
        <w:br/>
      </w:r>
      <w:r>
        <w:rPr>
          <w:rFonts w:ascii="Times New Roman"/>
          <w:b w:val="false"/>
          <w:i w:val="false"/>
          <w:color w:val="000000"/>
          <w:sz w:val="28"/>
        </w:rPr>
        <w:t>
      1) Телефон нөмірінің талап етілген санының есебі нөмірлердің жалпы санының 20 %-ы көлемінде тұтынылатын, әкімшілік-шаруашылық секторы абоненттерін және АDSL абоненттерінің және басқа да кең жолақты қол жеткізу қызметтерінің болуын ескере отырып орындалды.</w:t>
      </w:r>
      <w:r>
        <w:br/>
      </w:r>
      <w:r>
        <w:rPr>
          <w:rFonts w:ascii="Times New Roman"/>
          <w:b w:val="false"/>
          <w:i w:val="false"/>
          <w:color w:val="000000"/>
          <w:sz w:val="28"/>
        </w:rPr>
        <w:t>
      2) МАҚ жабдығы былайша жинақталған: сыйымдылығы 240, 480, 960, 1440, 1920 нөмірлер.</w:t>
      </w:r>
    </w:p>
    <w:bookmarkStart w:name="z24" w:id="15"/>
    <w:p>
      <w:pPr>
        <w:spacing w:after="0"/>
        <w:ind w:left="0"/>
        <w:jc w:val="both"/>
      </w:pPr>
      <w:r>
        <w:rPr>
          <w:rFonts w:ascii="Times New Roman"/>
          <w:b w:val="false"/>
          <w:i w:val="false"/>
          <w:color w:val="000000"/>
          <w:sz w:val="28"/>
        </w:rPr>
        <w:t>
      Радиоландыру</w:t>
      </w:r>
    </w:p>
    <w:bookmarkEnd w:id="15"/>
    <w:p>
      <w:pPr>
        <w:spacing w:after="0"/>
        <w:ind w:left="0"/>
        <w:jc w:val="both"/>
      </w:pPr>
      <w:r>
        <w:rPr>
          <w:rFonts w:ascii="Times New Roman"/>
          <w:b w:val="false"/>
          <w:i w:val="false"/>
          <w:color w:val="000000"/>
          <w:sz w:val="28"/>
        </w:rPr>
        <w:t>      Қазіргі уақытта сымды радио хабарын тарату талап етілмей барады. Ең танымалы - FМ жиіліктерінде эфирлік радиохабар тарату.</w:t>
      </w:r>
      <w:r>
        <w:br/>
      </w:r>
      <w:r>
        <w:rPr>
          <w:rFonts w:ascii="Times New Roman"/>
          <w:b w:val="false"/>
          <w:i w:val="false"/>
          <w:color w:val="000000"/>
          <w:sz w:val="28"/>
        </w:rPr>
        <w:t>
      Осыған байланысты осы жобада сымды радиохабар тарату мәселесін қарастырмау ұсынылады.</w:t>
      </w:r>
    </w:p>
    <w:bookmarkStart w:name="z25" w:id="16"/>
    <w:p>
      <w:pPr>
        <w:spacing w:after="0"/>
        <w:ind w:left="0"/>
        <w:jc w:val="both"/>
      </w:pPr>
      <w:r>
        <w:rPr>
          <w:rFonts w:ascii="Times New Roman"/>
          <w:b w:val="false"/>
          <w:i w:val="false"/>
          <w:color w:val="000000"/>
          <w:sz w:val="28"/>
        </w:rPr>
        <w:t>
      Телевидение</w:t>
      </w:r>
    </w:p>
    <w:bookmarkEnd w:id="16"/>
    <w:p>
      <w:pPr>
        <w:spacing w:after="0"/>
        <w:ind w:left="0"/>
        <w:jc w:val="both"/>
      </w:pPr>
      <w:r>
        <w:rPr>
          <w:rFonts w:ascii="Times New Roman"/>
          <w:b w:val="false"/>
          <w:i w:val="false"/>
          <w:color w:val="000000"/>
          <w:sz w:val="28"/>
        </w:rPr>
        <w:t>      Дамыған спутниктік телехабар тарату іс жүзінде Қазақстанның, Ресейдің, Еуропаның және басқа теледидардың кез келген бағдарламаларын қабылдауға мүмкіндік береді.</w:t>
      </w:r>
    </w:p>
    <w:bookmarkStart w:name="z26" w:id="17"/>
    <w:p>
      <w:pPr>
        <w:spacing w:after="0"/>
        <w:ind w:left="0"/>
        <w:jc w:val="both"/>
      </w:pPr>
      <w:r>
        <w:rPr>
          <w:rFonts w:ascii="Times New Roman"/>
          <w:b w:val="false"/>
          <w:i w:val="false"/>
          <w:color w:val="000000"/>
          <w:sz w:val="28"/>
        </w:rPr>
        <w:t>
      Жылумен жабдықтау</w:t>
      </w:r>
    </w:p>
    <w:bookmarkEnd w:id="17"/>
    <w:p>
      <w:pPr>
        <w:spacing w:after="0"/>
        <w:ind w:left="0"/>
        <w:jc w:val="both"/>
      </w:pPr>
      <w:r>
        <w:rPr>
          <w:rFonts w:ascii="Times New Roman"/>
          <w:b w:val="false"/>
          <w:i w:val="false"/>
          <w:color w:val="000000"/>
          <w:sz w:val="28"/>
        </w:rPr>
        <w:t>      Орталықты жылумен жабдықтау Қапшағай қаласының өнеркәсіп аймағында орналасқан қатты отын қазандығынан көзделеді. Қазандық 1990 жылы салынған. Қазіргі уақытта қазандықта көмекші жабдықтар мен қазандықтар жөнделді. Қазандық «Робот» зауыты мен Қапшағай қаласын жылумен жабдықтауға арналған.</w:t>
      </w:r>
      <w:r>
        <w:br/>
      </w:r>
      <w:r>
        <w:rPr>
          <w:rFonts w:ascii="Times New Roman"/>
          <w:b w:val="false"/>
          <w:i w:val="false"/>
          <w:color w:val="000000"/>
          <w:sz w:val="28"/>
        </w:rPr>
        <w:t>
      Жалпы қуаты 380 МВт (325 Гкал/ч) болатын ДЕ-25-16 екі буландыру қазандығын және үш КВТК-100 қазандығын орнатып, қазандықты қалпына келтіру ұсынылады.</w:t>
      </w:r>
      <w:r>
        <w:br/>
      </w:r>
      <w:r>
        <w:rPr>
          <w:rFonts w:ascii="Times New Roman"/>
          <w:b w:val="false"/>
          <w:i w:val="false"/>
          <w:color w:val="000000"/>
          <w:sz w:val="28"/>
        </w:rPr>
        <w:t>
      Қазандықтың құрылыс бөлігін қалпына келтіру қажет етіледі. Казандықтан бастап Алматы - Талдықорған автожолы бойымен Орталыққа дейін ұзақтығы 8 км диаметрі 800 мм болатын магистралдық жылу желісін салу болжанады.</w:t>
      </w:r>
      <w:r>
        <w:br/>
      </w:r>
      <w:r>
        <w:rPr>
          <w:rFonts w:ascii="Times New Roman"/>
          <w:b w:val="false"/>
          <w:i w:val="false"/>
          <w:color w:val="000000"/>
          <w:sz w:val="28"/>
        </w:rPr>
        <w:t>
      Жылу желілерін жылу оқшауланған аласа тіректерде жерүстіне төсеу ұсынылады. Жылу тасығышты айдау үшін екі су тартатын сорғы станциялардың құрылғысы болжанып отыр.</w:t>
      </w:r>
      <w:r>
        <w:br/>
      </w:r>
      <w:r>
        <w:rPr>
          <w:rFonts w:ascii="Times New Roman"/>
          <w:b w:val="false"/>
          <w:i w:val="false"/>
          <w:color w:val="000000"/>
          <w:sz w:val="28"/>
        </w:rPr>
        <w:t>
      Орталықта құрылыс салынған аумақ бойынша арнасыз тәсілмен жылу желілерінің жерасты төсемі, құрылыс салынбаған аумақ бойынша жерүсті төсемі көзделеді. Диаметрі 100-ден 500 мм дейінгі магистралдық және жылу таратқыш желілердің ұзақтығы 28 км құрайды.</w:t>
      </w:r>
      <w:r>
        <w:br/>
      </w:r>
      <w:r>
        <w:rPr>
          <w:rFonts w:ascii="Times New Roman"/>
          <w:b w:val="false"/>
          <w:i w:val="false"/>
          <w:color w:val="000000"/>
          <w:sz w:val="28"/>
        </w:rPr>
        <w:t>
      Қазандықты қалпына келтіре отырып, жылумен жабдықтау нұсқасы біршама перспективті болып табылады, өйткені қазандық ғимаратының қатты отынды жеткізу және қоймаға қою үшін қолданыстағы жерасты теміржол жолдары бар, оның қазіргі уақытта пайдаланылмайтын, биіктігі 180 м түтін құбыры, күл шығарғышы бар.</w:t>
      </w:r>
    </w:p>
    <w:bookmarkStart w:name="z27" w:id="18"/>
    <w:p>
      <w:pPr>
        <w:spacing w:after="0"/>
        <w:ind w:left="0"/>
        <w:jc w:val="both"/>
      </w:pPr>
      <w:r>
        <w:rPr>
          <w:rFonts w:ascii="Times New Roman"/>
          <w:b w:val="false"/>
          <w:i w:val="false"/>
          <w:color w:val="000000"/>
          <w:sz w:val="28"/>
        </w:rPr>
        <w:t>
      Сумен жабдықтау</w:t>
      </w:r>
    </w:p>
    <w:bookmarkEnd w:id="18"/>
    <w:p>
      <w:pPr>
        <w:spacing w:after="0"/>
        <w:ind w:left="0"/>
        <w:jc w:val="both"/>
      </w:pPr>
      <w:r>
        <w:rPr>
          <w:rFonts w:ascii="Times New Roman"/>
          <w:b w:val="false"/>
          <w:i w:val="false"/>
          <w:color w:val="000000"/>
          <w:sz w:val="28"/>
        </w:rPr>
        <w:t>      Орталық алабын сумен жабдықтауды тазалау құрылыстары бар Қапшағай көлінің су жинау құрылыстары арқылы жүзеге асыру жоспарланып отыр.</w:t>
      </w:r>
      <w:r>
        <w:br/>
      </w:r>
      <w:r>
        <w:rPr>
          <w:rFonts w:ascii="Times New Roman"/>
          <w:b w:val="false"/>
          <w:i w:val="false"/>
          <w:color w:val="000000"/>
          <w:sz w:val="28"/>
        </w:rPr>
        <w:t>
      Қапшағай су қоймасының солтүстік жағалауын шаруашылық-ауыз сумен қамтамасыз ету егжей-тегжейлі барлау жасалған Шолақ жер асты сулары кен орнынан жүзеге асырылуы мүмкін.</w:t>
      </w:r>
      <w:r>
        <w:br/>
      </w:r>
      <w:r>
        <w:rPr>
          <w:rFonts w:ascii="Times New Roman"/>
          <w:b w:val="false"/>
          <w:i w:val="false"/>
          <w:color w:val="000000"/>
          <w:sz w:val="28"/>
        </w:rPr>
        <w:t>
      Солтүстік жағалауды сумен жабдықтау үшін Кербұлақ кен орнының сулары пайдаланылуы мүмкін, ол Сарыөзек кентінен оңтүстік-батысқа қарай Қосқұдық ойпаты тауарларының арасында орналасқан.</w:t>
      </w:r>
      <w:r>
        <w:br/>
      </w:r>
      <w:r>
        <w:rPr>
          <w:rFonts w:ascii="Times New Roman"/>
          <w:b w:val="false"/>
          <w:i w:val="false"/>
          <w:color w:val="000000"/>
          <w:sz w:val="28"/>
        </w:rPr>
        <w:t>
      Суды тұтыну мөлшері тәулігіне 1 500 м</w:t>
      </w:r>
      <w:r>
        <w:rPr>
          <w:rFonts w:ascii="Times New Roman"/>
          <w:b w:val="false"/>
          <w:i w:val="false"/>
          <w:color w:val="000000"/>
          <w:vertAlign w:val="superscript"/>
        </w:rPr>
        <w:t>3</w:t>
      </w:r>
      <w:r>
        <w:rPr>
          <w:rFonts w:ascii="Times New Roman"/>
          <w:b w:val="false"/>
          <w:i w:val="false"/>
          <w:color w:val="000000"/>
          <w:sz w:val="28"/>
        </w:rPr>
        <w:t xml:space="preserve"> құрайды. Шаруашылық-тұрмыстық мұқтаждарға судың тұтыну мөлшерін қамтамасыз ететін сақина диаметрі 500 мм және одан аз болатын су құбыры желісі бар. Су жинайтын құрылыстар мен су құбыры желісінің құны 12 500 млн. теңгені құрайды.</w:t>
      </w:r>
      <w:r>
        <w:br/>
      </w:r>
      <w:r>
        <w:rPr>
          <w:rFonts w:ascii="Times New Roman"/>
          <w:b w:val="false"/>
          <w:i w:val="false"/>
          <w:color w:val="000000"/>
          <w:sz w:val="28"/>
        </w:rPr>
        <w:t>
</w:t>
      </w:r>
      <w:r>
        <w:rPr>
          <w:rFonts w:ascii="Times New Roman"/>
          <w:b w:val="false"/>
          <w:i/>
          <w:color w:val="000000"/>
          <w:sz w:val="28"/>
        </w:rPr>
        <w:t>      Жол жабындылары мен жасыл көшеттерді суару үшін сумен жабдықтау</w:t>
      </w:r>
      <w:r>
        <w:br/>
      </w:r>
      <w:r>
        <w:rPr>
          <w:rFonts w:ascii="Times New Roman"/>
          <w:b w:val="false"/>
          <w:i w:val="false"/>
          <w:color w:val="000000"/>
          <w:sz w:val="28"/>
        </w:rPr>
        <w:t>
      Өздігінен суаратын су құбырындағы судың сапасы санитарлық-гигиеналық және агротехникалық талаптарды қанағаттандыруы тиіс.</w:t>
      </w:r>
      <w:r>
        <w:br/>
      </w:r>
      <w:r>
        <w:rPr>
          <w:rFonts w:ascii="Times New Roman"/>
          <w:b w:val="false"/>
          <w:i w:val="false"/>
          <w:color w:val="000000"/>
          <w:sz w:val="28"/>
        </w:rPr>
        <w:t>
      Орталықта жол жабындылары мен жасыл көшеттерді суару үшін сумен жабдықтау суару су құбырының құрылғысы есебінен шешіледі. Суаруға арналған су шығысы мынаны құрайды:</w:t>
      </w:r>
      <w:r>
        <w:br/>
      </w:r>
      <w:r>
        <w:rPr>
          <w:rFonts w:ascii="Times New Roman"/>
          <w:b w:val="false"/>
          <w:i w:val="false"/>
          <w:color w:val="000000"/>
          <w:sz w:val="28"/>
        </w:rPr>
        <w:t>
      2012 жылы - 1 053 мың м</w:t>
      </w:r>
      <w:r>
        <w:rPr>
          <w:rFonts w:ascii="Times New Roman"/>
          <w:b w:val="false"/>
          <w:i w:val="false"/>
          <w:color w:val="000000"/>
          <w:vertAlign w:val="superscript"/>
        </w:rPr>
        <w:t>3</w:t>
      </w:r>
      <w:r>
        <w:rPr>
          <w:rFonts w:ascii="Times New Roman"/>
          <w:b w:val="false"/>
          <w:i w:val="false"/>
          <w:color w:val="000000"/>
          <w:sz w:val="28"/>
        </w:rPr>
        <w:t>/жылына; 5,85 мың м</w:t>
      </w:r>
      <w:r>
        <w:rPr>
          <w:rFonts w:ascii="Times New Roman"/>
          <w:b w:val="false"/>
          <w:i w:val="false"/>
          <w:color w:val="000000"/>
          <w:vertAlign w:val="superscript"/>
        </w:rPr>
        <w:t>3</w:t>
      </w:r>
      <w:r>
        <w:rPr>
          <w:rFonts w:ascii="Times New Roman"/>
          <w:b w:val="false"/>
          <w:i w:val="false"/>
          <w:color w:val="000000"/>
          <w:sz w:val="28"/>
        </w:rPr>
        <w:t>/тәу.;</w:t>
      </w:r>
      <w:r>
        <w:br/>
      </w:r>
      <w:r>
        <w:rPr>
          <w:rFonts w:ascii="Times New Roman"/>
          <w:b w:val="false"/>
          <w:i w:val="false"/>
          <w:color w:val="000000"/>
          <w:sz w:val="28"/>
        </w:rPr>
        <w:t>
      2020 жылы - 4 050,0 мың м</w:t>
      </w:r>
      <w:r>
        <w:rPr>
          <w:rFonts w:ascii="Times New Roman"/>
          <w:b w:val="false"/>
          <w:i w:val="false"/>
          <w:color w:val="000000"/>
          <w:vertAlign w:val="superscript"/>
        </w:rPr>
        <w:t>3</w:t>
      </w:r>
      <w:r>
        <w:rPr>
          <w:rFonts w:ascii="Times New Roman"/>
          <w:b w:val="false"/>
          <w:i w:val="false"/>
          <w:color w:val="000000"/>
          <w:sz w:val="28"/>
        </w:rPr>
        <w:t>/тәу.; 22,5 мың м</w:t>
      </w:r>
      <w:r>
        <w:rPr>
          <w:rFonts w:ascii="Times New Roman"/>
          <w:b w:val="false"/>
          <w:i w:val="false"/>
          <w:color w:val="000000"/>
          <w:vertAlign w:val="superscript"/>
        </w:rPr>
        <w:t>3</w:t>
      </w:r>
      <w:r>
        <w:rPr>
          <w:rFonts w:ascii="Times New Roman"/>
          <w:b w:val="false"/>
          <w:i w:val="false"/>
          <w:color w:val="000000"/>
          <w:sz w:val="28"/>
        </w:rPr>
        <w:t>/тәу.</w:t>
      </w:r>
    </w:p>
    <w:p>
      <w:pPr>
        <w:spacing w:after="0"/>
        <w:ind w:left="0"/>
        <w:jc w:val="both"/>
      </w:pPr>
      <w:r>
        <w:rPr>
          <w:rFonts w:ascii="Times New Roman"/>
          <w:b w:val="false"/>
          <w:i/>
          <w:color w:val="000000"/>
          <w:sz w:val="28"/>
        </w:rPr>
        <w:t>      Өрт сөндіру</w:t>
      </w:r>
      <w:r>
        <w:br/>
      </w:r>
      <w:r>
        <w:rPr>
          <w:rFonts w:ascii="Times New Roman"/>
          <w:b w:val="false"/>
          <w:i w:val="false"/>
          <w:color w:val="000000"/>
          <w:sz w:val="28"/>
        </w:rPr>
        <w:t>
      «Сумен жабдықтау. Сыртқы желілер мен құрылыстар» 4.01-02-2001 ҚНжЕ сәйкес 2012 - 2020 жылдарға су құбыры желісінің магистралдық (есепті шеңберлік) тораптарын есептеу үшін сыртқы өрт сөндіруге (бір өртке) жұмсалатын су шығынын және елді мекендегі бір мезгілдегі өрт санын туристік орталықтағы халық саны 65-тен 250+130 мың адамға дейін болғанда және құрылыс ғимараты үш және одан көп қабатты болған кезде бір мезгілдегі өрттің және өрт сөндіру ауданының есептік саны 55 л/сек және ішкі 5,0 л/сек (2,5 л/сек бойынша 2 ағыс) деп есептейді.</w:t>
      </w:r>
      <w:r>
        <w:br/>
      </w:r>
      <w:r>
        <w:rPr>
          <w:rFonts w:ascii="Times New Roman"/>
          <w:b w:val="false"/>
          <w:i w:val="false"/>
          <w:color w:val="000000"/>
          <w:sz w:val="28"/>
        </w:rPr>
        <w:t>
      Резервуарда сұғылмайтын өртке қарсы су қорларын сақтау көзделеді, бұл ретте олардың әрқайсысында өрт сөндіруге 50 % су көлемі сақталуы тиіс. 150 м аспайтын қашықтықтағы желіде өрт гидранттары орнатылады. Өртке қарсы су құбырының шаруашылық-ауызсу желісі шеңберлік және қысымы төмен болып қабылдамаған.</w:t>
      </w:r>
    </w:p>
    <w:bookmarkStart w:name="z28" w:id="19"/>
    <w:p>
      <w:pPr>
        <w:spacing w:after="0"/>
        <w:ind w:left="0"/>
        <w:jc w:val="both"/>
      </w:pPr>
      <w:r>
        <w:rPr>
          <w:rFonts w:ascii="Times New Roman"/>
          <w:b w:val="false"/>
          <w:i w:val="false"/>
          <w:color w:val="000000"/>
          <w:sz w:val="28"/>
        </w:rPr>
        <w:t>
      Кәріз</w:t>
      </w:r>
    </w:p>
    <w:bookmarkEnd w:id="19"/>
    <w:p>
      <w:pPr>
        <w:spacing w:after="0"/>
        <w:ind w:left="0"/>
        <w:jc w:val="both"/>
      </w:pPr>
      <w:r>
        <w:rPr>
          <w:rFonts w:ascii="Times New Roman"/>
          <w:b w:val="false"/>
          <w:i w:val="false"/>
          <w:color w:val="000000"/>
          <w:sz w:val="28"/>
        </w:rPr>
        <w:t>      Құрылыс ауданы Қапшағай су қоймасының оң жағалауында болжанып отыр.</w:t>
      </w:r>
      <w:r>
        <w:br/>
      </w:r>
      <w:r>
        <w:rPr>
          <w:rFonts w:ascii="Times New Roman"/>
          <w:b w:val="false"/>
          <w:i w:val="false"/>
          <w:color w:val="000000"/>
          <w:sz w:val="28"/>
        </w:rPr>
        <w:t>
      Кәріздің ағу көлемі мынаны құрайды:</w:t>
      </w:r>
      <w:r>
        <w:br/>
      </w:r>
      <w:r>
        <w:rPr>
          <w:rFonts w:ascii="Times New Roman"/>
          <w:b w:val="false"/>
          <w:i w:val="false"/>
          <w:color w:val="000000"/>
          <w:sz w:val="28"/>
        </w:rPr>
        <w:t>
      1-ші кезекте (2012 ж.) g=19500 м</w:t>
      </w:r>
      <w:r>
        <w:rPr>
          <w:rFonts w:ascii="Times New Roman"/>
          <w:b w:val="false"/>
          <w:i w:val="false"/>
          <w:color w:val="000000"/>
          <w:vertAlign w:val="superscript"/>
        </w:rPr>
        <w:t>3</w:t>
      </w:r>
      <w:r>
        <w:rPr>
          <w:rFonts w:ascii="Times New Roman"/>
          <w:b w:val="false"/>
          <w:i w:val="false"/>
          <w:color w:val="000000"/>
          <w:sz w:val="28"/>
        </w:rPr>
        <w:t>/тәу., g=1089 м</w:t>
      </w:r>
      <w:r>
        <w:rPr>
          <w:rFonts w:ascii="Times New Roman"/>
          <w:b w:val="false"/>
          <w:i w:val="false"/>
          <w:color w:val="000000"/>
          <w:vertAlign w:val="superscript"/>
        </w:rPr>
        <w:t>3</w:t>
      </w:r>
      <w:r>
        <w:rPr>
          <w:rFonts w:ascii="Times New Roman"/>
          <w:b w:val="false"/>
          <w:i w:val="false"/>
          <w:color w:val="000000"/>
          <w:sz w:val="28"/>
        </w:rPr>
        <w:t>/сағ, g=309,0 л/с;</w:t>
      </w:r>
      <w:r>
        <w:br/>
      </w:r>
      <w:r>
        <w:rPr>
          <w:rFonts w:ascii="Times New Roman"/>
          <w:b w:val="false"/>
          <w:i w:val="false"/>
          <w:color w:val="000000"/>
          <w:sz w:val="28"/>
        </w:rPr>
        <w:t>
      есептік мерзімге (2020 ж.) g=75000 м</w:t>
      </w:r>
      <w:r>
        <w:rPr>
          <w:rFonts w:ascii="Times New Roman"/>
          <w:b w:val="false"/>
          <w:i w:val="false"/>
          <w:color w:val="000000"/>
          <w:vertAlign w:val="superscript"/>
        </w:rPr>
        <w:t>3</w:t>
      </w:r>
      <w:r>
        <w:rPr>
          <w:rFonts w:ascii="Times New Roman"/>
          <w:b w:val="false"/>
          <w:i w:val="false"/>
          <w:color w:val="000000"/>
          <w:sz w:val="28"/>
        </w:rPr>
        <w:t>/тәу., g=4170 м</w:t>
      </w:r>
      <w:r>
        <w:rPr>
          <w:rFonts w:ascii="Times New Roman"/>
          <w:b w:val="false"/>
          <w:i w:val="false"/>
          <w:color w:val="000000"/>
          <w:vertAlign w:val="superscript"/>
        </w:rPr>
        <w:t>3</w:t>
      </w:r>
      <w:r>
        <w:rPr>
          <w:rFonts w:ascii="Times New Roman"/>
          <w:b w:val="false"/>
          <w:i w:val="false"/>
          <w:color w:val="000000"/>
          <w:sz w:val="28"/>
        </w:rPr>
        <w:t>/сағ, g=1164 л/с.</w:t>
      </w:r>
      <w:r>
        <w:br/>
      </w:r>
      <w:r>
        <w:rPr>
          <w:rFonts w:ascii="Times New Roman"/>
          <w:b w:val="false"/>
          <w:i w:val="false"/>
          <w:color w:val="000000"/>
          <w:sz w:val="28"/>
        </w:rPr>
        <w:t>
</w:t>
      </w:r>
      <w:r>
        <w:rPr>
          <w:rFonts w:ascii="Times New Roman"/>
          <w:b w:val="false"/>
          <w:i/>
          <w:color w:val="000000"/>
          <w:sz w:val="28"/>
        </w:rPr>
        <w:t>      Жобалық шешімді іске асыру</w:t>
      </w:r>
      <w:r>
        <w:br/>
      </w:r>
      <w:r>
        <w:rPr>
          <w:rFonts w:ascii="Times New Roman"/>
          <w:b w:val="false"/>
          <w:i w:val="false"/>
          <w:color w:val="000000"/>
          <w:sz w:val="28"/>
        </w:rPr>
        <w:t>
      Құрылыстың 1-ші кезегінде күштік алаңдармен кәріз тазалау құрылыстарына жіберілетін сарқынды сулармен кәріздің тегеурінді желілері бар 3 кәріздің сорғыш станцияларын-кәріздің өздігінен ағатын желісін сала отырып, кешеннің оңтүстік-батыс бөлігін игеру болжанады.</w:t>
      </w:r>
      <w:r>
        <w:br/>
      </w:r>
      <w:r>
        <w:rPr>
          <w:rFonts w:ascii="Times New Roman"/>
          <w:b w:val="false"/>
          <w:i w:val="false"/>
          <w:color w:val="000000"/>
          <w:sz w:val="28"/>
        </w:rPr>
        <w:t>
      Есептік мерзімде 3 дана қосымша кәріздік сорғыш станцияларын және тазалау құрылыстары, лайлану алаңдары бар кәріздің тегеурінді желілерін және қатты тұрмыс қалдықтарын өңдейтін кәсіпорын сала отырып, кәріздің өздігінен ағатын желісін салу жоспарланып отыр.</w:t>
      </w:r>
      <w:r>
        <w:br/>
      </w:r>
      <w:r>
        <w:rPr>
          <w:rFonts w:ascii="Times New Roman"/>
          <w:b w:val="false"/>
          <w:i w:val="false"/>
          <w:color w:val="000000"/>
          <w:sz w:val="28"/>
        </w:rPr>
        <w:t xml:space="preserve">
      Кәріз тазалау құрылысы сарқынды суды </w:t>
      </w:r>
      <w:r>
        <w:rPr>
          <w:rFonts w:ascii="Times New Roman"/>
          <w:b w:val="false"/>
          <w:i/>
          <w:color w:val="000000"/>
          <w:sz w:val="28"/>
        </w:rPr>
        <w:t xml:space="preserve">механикалық және биологиялық тазалау және </w:t>
      </w:r>
      <w:r>
        <w:rPr>
          <w:rFonts w:ascii="Times New Roman"/>
          <w:b w:val="false"/>
          <w:i w:val="false"/>
          <w:color w:val="000000"/>
          <w:sz w:val="28"/>
        </w:rPr>
        <w:t xml:space="preserve">сарқынды </w:t>
      </w:r>
      <w:r>
        <w:rPr>
          <w:rFonts w:ascii="Times New Roman"/>
          <w:b w:val="false"/>
          <w:i/>
          <w:color w:val="000000"/>
          <w:sz w:val="28"/>
        </w:rPr>
        <w:t xml:space="preserve">суды жете тазалау құрылыстарын </w:t>
      </w:r>
      <w:r>
        <w:rPr>
          <w:rFonts w:ascii="Times New Roman"/>
          <w:b w:val="false"/>
          <w:i w:val="false"/>
          <w:color w:val="000000"/>
          <w:sz w:val="28"/>
        </w:rPr>
        <w:t>қамтиды.</w:t>
      </w:r>
      <w:r>
        <w:br/>
      </w:r>
      <w:r>
        <w:rPr>
          <w:rFonts w:ascii="Times New Roman"/>
          <w:b w:val="false"/>
          <w:i w:val="false"/>
          <w:color w:val="000000"/>
          <w:sz w:val="28"/>
        </w:rPr>
        <w:t>
</w:t>
      </w:r>
      <w:r>
        <w:rPr>
          <w:rFonts w:ascii="Times New Roman"/>
          <w:b w:val="false"/>
          <w:i/>
          <w:color w:val="000000"/>
          <w:sz w:val="28"/>
        </w:rPr>
        <w:t>      Механикалық тазалау құрылысы мыналардан тұрады:</w:t>
      </w:r>
      <w:r>
        <w:br/>
      </w:r>
      <w:r>
        <w:rPr>
          <w:rFonts w:ascii="Times New Roman"/>
          <w:b w:val="false"/>
          <w:i w:val="false"/>
          <w:color w:val="000000"/>
          <w:sz w:val="28"/>
        </w:rPr>
        <w:t>
      ТП 902-2-451.88 бойынша қабылданған шығарындыларды ұсақтайтын механикалық торларды қамтитын торлар ғимараты;</w:t>
      </w:r>
      <w:r>
        <w:br/>
      </w:r>
      <w:r>
        <w:rPr>
          <w:rFonts w:ascii="Times New Roman"/>
          <w:b w:val="false"/>
          <w:i w:val="false"/>
          <w:color w:val="000000"/>
          <w:sz w:val="28"/>
        </w:rPr>
        <w:t>
      ТП 902-2-479.90 бойынша құмұстағыштар;</w:t>
      </w:r>
      <w:r>
        <w:br/>
      </w:r>
      <w:r>
        <w:rPr>
          <w:rFonts w:ascii="Times New Roman"/>
          <w:b w:val="false"/>
          <w:i w:val="false"/>
          <w:color w:val="000000"/>
          <w:sz w:val="28"/>
        </w:rPr>
        <w:t>
      ТП 902-2-430.87 бойынша бастапқы көлденең тұнбалар.</w:t>
      </w:r>
      <w:r>
        <w:br/>
      </w:r>
      <w:r>
        <w:rPr>
          <w:rFonts w:ascii="Times New Roman"/>
          <w:b w:val="false"/>
          <w:i w:val="false"/>
          <w:color w:val="000000"/>
          <w:sz w:val="28"/>
        </w:rPr>
        <w:t>
      Биологиялық тазалау құрылысы мыналардан тұрады:</w:t>
      </w:r>
      <w:r>
        <w:br/>
      </w:r>
      <w:r>
        <w:rPr>
          <w:rFonts w:ascii="Times New Roman"/>
          <w:b w:val="false"/>
          <w:i w:val="false"/>
          <w:color w:val="000000"/>
          <w:sz w:val="28"/>
        </w:rPr>
        <w:t>
      Сарқынды суды биологиялық тазалау станциясы ТП 902-03-61.87 бойынша қабылданды;</w:t>
      </w:r>
      <w:r>
        <w:br/>
      </w:r>
      <w:r>
        <w:rPr>
          <w:rFonts w:ascii="Times New Roman"/>
          <w:b w:val="false"/>
          <w:i w:val="false"/>
          <w:color w:val="000000"/>
          <w:sz w:val="28"/>
        </w:rPr>
        <w:t>
      БИО станциясы үшін өндірістік ғимарат ТП 902-9-17 бойынша қабылданды;</w:t>
      </w:r>
      <w:r>
        <w:br/>
      </w:r>
      <w:r>
        <w:rPr>
          <w:rFonts w:ascii="Times New Roman"/>
          <w:b w:val="false"/>
          <w:i w:val="false"/>
          <w:color w:val="000000"/>
          <w:sz w:val="28"/>
        </w:rPr>
        <w:t>
      ТП 902-9-19 бойынша әкімшілік-тұрмыстық ғимарат.</w:t>
      </w:r>
      <w:r>
        <w:br/>
      </w:r>
      <w:r>
        <w:rPr>
          <w:rFonts w:ascii="Times New Roman"/>
          <w:b w:val="false"/>
          <w:i w:val="false"/>
          <w:color w:val="000000"/>
          <w:sz w:val="28"/>
        </w:rPr>
        <w:t>
      Сарқынды суларды жете тазалау құрылысы:</w:t>
      </w:r>
      <w:r>
        <w:br/>
      </w:r>
      <w:r>
        <w:rPr>
          <w:rFonts w:ascii="Times New Roman"/>
          <w:b w:val="false"/>
          <w:i w:val="false"/>
          <w:color w:val="000000"/>
          <w:sz w:val="28"/>
        </w:rPr>
        <w:t>
      1-нұсқа. СЖА (суармалы жер ауданы) төгінділер бар су жинайтын тоғандар;</w:t>
      </w:r>
      <w:r>
        <w:br/>
      </w:r>
      <w:r>
        <w:rPr>
          <w:rFonts w:ascii="Times New Roman"/>
          <w:b w:val="false"/>
          <w:i w:val="false"/>
          <w:color w:val="000000"/>
          <w:sz w:val="28"/>
        </w:rPr>
        <w:t>
      2-нұсқа. Био тоғандар немесе сүзгілеу ауданы;</w:t>
      </w:r>
      <w:r>
        <w:br/>
      </w:r>
      <w:r>
        <w:rPr>
          <w:rFonts w:ascii="Times New Roman"/>
          <w:b w:val="false"/>
          <w:i w:val="false"/>
          <w:color w:val="000000"/>
          <w:sz w:val="28"/>
        </w:rPr>
        <w:t>
      3-нұсқа. Сарқынды суларды 100 %-ға тазалау мақсатында жаңа технологиялық жабдықты орнату.</w:t>
      </w:r>
      <w:r>
        <w:br/>
      </w:r>
      <w:r>
        <w:rPr>
          <w:rFonts w:ascii="Times New Roman"/>
          <w:b w:val="false"/>
          <w:i w:val="false"/>
          <w:color w:val="000000"/>
          <w:sz w:val="28"/>
        </w:rPr>
        <w:t>
      Өнеркәсіптік және шаруашылық тұрмыстық сарқынды суды тазалау үшін Алматы қаласында «NORSU PLNS» ЖШС ҚР-дағы «Нudranautics» американдық фирмасының өкілдері шығаратын құрылғыларды пайдалану ұсынылады.</w:t>
      </w:r>
      <w:r>
        <w:br/>
      </w:r>
      <w:r>
        <w:rPr>
          <w:rFonts w:ascii="Times New Roman"/>
          <w:b w:val="false"/>
          <w:i w:val="false"/>
          <w:color w:val="000000"/>
          <w:sz w:val="28"/>
        </w:rPr>
        <w:t>
      Тазалау құрылыстарының орналасқан орны желді, жобаланған Орталықтың жоспарланған құрылымын, санитарлық-қорғау аймағын және тегіс алаңға қатысты қабылданған кәріз сызбасын ескере отырып таңдалды.</w:t>
      </w:r>
      <w:r>
        <w:br/>
      </w:r>
      <w:r>
        <w:rPr>
          <w:rFonts w:ascii="Times New Roman"/>
          <w:b w:val="false"/>
          <w:i w:val="false"/>
          <w:color w:val="000000"/>
          <w:sz w:val="28"/>
        </w:rPr>
        <w:t>
      Тазалау құрылыстарының орналасқан орны жобалаудың кейінгі сатыларында нақтыланатын болады. Санитарлық-қорғау аймағы 500 м құрайды.</w:t>
      </w:r>
      <w:r>
        <w:br/>
      </w:r>
      <w:r>
        <w:rPr>
          <w:rFonts w:ascii="Times New Roman"/>
          <w:b w:val="false"/>
          <w:i w:val="false"/>
          <w:color w:val="000000"/>
          <w:sz w:val="28"/>
        </w:rPr>
        <w:t>
      Кәріз тазалау құрылысының (КТҚ) жылу көздерінен алшақта болуына байланысты КТҚ ауданында дербес қазандық бар.</w:t>
      </w:r>
      <w:r>
        <w:br/>
      </w:r>
      <w:r>
        <w:rPr>
          <w:rFonts w:ascii="Times New Roman"/>
          <w:b w:val="false"/>
          <w:i w:val="false"/>
          <w:color w:val="000000"/>
          <w:sz w:val="28"/>
        </w:rPr>
        <w:t>
      Өздігінен ағатын, тегеурінді кәріз желісі, кәріз сорғыш станциясы және тазалау құрылысы кәріз және құрылыс желісінің көлемдері тізімдемесінде берілген.</w:t>
      </w:r>
    </w:p>
    <w:p>
      <w:pPr>
        <w:spacing w:after="0"/>
        <w:ind w:left="0"/>
        <w:jc w:val="left"/>
      </w:pPr>
      <w:r>
        <w:rPr>
          <w:rFonts w:ascii="Times New Roman"/>
          <w:b/>
          <w:i w:val="false"/>
          <w:color w:val="000000"/>
        </w:rPr>
        <w:t xml:space="preserve"> Кәріз және құрылыстар желілері</w:t>
      </w:r>
    </w:p>
    <w:p>
      <w:pPr>
        <w:spacing w:after="0"/>
        <w:ind w:left="0"/>
        <w:jc w:val="both"/>
      </w:pPr>
      <w:r>
        <w:rPr>
          <w:rFonts w:ascii="Times New Roman"/>
          <w:b w:val="false"/>
          <w:i w:val="false"/>
          <w:color w:val="000000"/>
          <w:sz w:val="28"/>
        </w:rPr>
        <w:t>                                                     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7893"/>
        <w:gridCol w:w="1953"/>
        <w:gridCol w:w="207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1-кезек, 1-кезең</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ағатын кәріздік желілері </w:t>
            </w:r>
            <w:r>
              <w:rPr>
                <w:rFonts w:ascii="Times New Roman"/>
                <w:b w:val="false"/>
                <w:i/>
                <w:color w:val="000000"/>
                <w:sz w:val="20"/>
              </w:rPr>
              <w:t>Ө</w:t>
            </w:r>
            <w:r>
              <w:rPr>
                <w:rFonts w:ascii="Times New Roman"/>
                <w:b w:val="false"/>
                <w:i w:val="false"/>
                <w:color w:val="000000"/>
                <w:sz w:val="20"/>
              </w:rPr>
              <w:t xml:space="preserve"> 150 мм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ағатын кәріздік желілері </w:t>
            </w:r>
            <w:r>
              <w:rPr>
                <w:rFonts w:ascii="Times New Roman"/>
                <w:b w:val="false"/>
                <w:i/>
                <w:color w:val="000000"/>
                <w:sz w:val="20"/>
              </w:rPr>
              <w:t>Ө</w:t>
            </w:r>
            <w:r>
              <w:rPr>
                <w:rFonts w:ascii="Times New Roman"/>
                <w:b w:val="false"/>
                <w:i w:val="false"/>
                <w:color w:val="000000"/>
                <w:sz w:val="20"/>
              </w:rPr>
              <w:t xml:space="preserve"> 200 мм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ағатын кәріздік желілері </w:t>
            </w:r>
            <w:r>
              <w:rPr>
                <w:rFonts w:ascii="Times New Roman"/>
                <w:b w:val="false"/>
                <w:i/>
                <w:color w:val="000000"/>
                <w:sz w:val="20"/>
              </w:rPr>
              <w:t>Ө</w:t>
            </w:r>
            <w:r>
              <w:rPr>
                <w:rFonts w:ascii="Times New Roman"/>
                <w:b w:val="false"/>
                <w:i w:val="false"/>
                <w:color w:val="000000"/>
                <w:sz w:val="20"/>
              </w:rPr>
              <w:t xml:space="preserve"> 300 мм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ағатын кәріздік желілері </w:t>
            </w:r>
            <w:r>
              <w:rPr>
                <w:rFonts w:ascii="Times New Roman"/>
                <w:b w:val="false"/>
                <w:i/>
                <w:color w:val="000000"/>
                <w:sz w:val="20"/>
              </w:rPr>
              <w:t>Ө</w:t>
            </w:r>
            <w:r>
              <w:rPr>
                <w:rFonts w:ascii="Times New Roman"/>
                <w:b w:val="false"/>
                <w:i w:val="false"/>
                <w:color w:val="000000"/>
                <w:sz w:val="20"/>
              </w:rPr>
              <w:t xml:space="preserve"> 400 мм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Тегеурінді кәріздік желілері </w:t>
            </w:r>
            <w:r>
              <w:rPr>
                <w:rFonts w:ascii="Times New Roman"/>
                <w:b w:val="false"/>
                <w:i/>
                <w:color w:val="000000"/>
                <w:sz w:val="20"/>
              </w:rPr>
              <w:t>Ө</w:t>
            </w:r>
            <w:r>
              <w:rPr>
                <w:rFonts w:ascii="Times New Roman"/>
                <w:b w:val="false"/>
                <w:i w:val="false"/>
                <w:color w:val="000000"/>
                <w:sz w:val="20"/>
              </w:rPr>
              <w:t xml:space="preserve"> 300 мм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Тегеурінді кәріздік желілері </w:t>
            </w:r>
            <w:r>
              <w:rPr>
                <w:rFonts w:ascii="Times New Roman"/>
                <w:b w:val="false"/>
                <w:i/>
                <w:color w:val="000000"/>
                <w:sz w:val="20"/>
              </w:rPr>
              <w:t>Ө</w:t>
            </w:r>
            <w:r>
              <w:rPr>
                <w:rFonts w:ascii="Times New Roman"/>
                <w:b w:val="false"/>
                <w:i w:val="false"/>
                <w:color w:val="000000"/>
                <w:sz w:val="20"/>
              </w:rPr>
              <w:t xml:space="preserve"> 500 мм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 тәулігіне G=4500 м</w:t>
            </w:r>
            <w:r>
              <w:rPr>
                <w:rFonts w:ascii="Times New Roman"/>
                <w:b w:val="false"/>
                <w:i w:val="false"/>
                <w:color w:val="000000"/>
                <w:vertAlign w:val="superscript"/>
              </w:rPr>
              <w:t>3</w:t>
            </w:r>
            <w:r>
              <w:rPr>
                <w:rFonts w:ascii="Times New Roman"/>
                <w:b w:val="false"/>
                <w:i w:val="false"/>
                <w:color w:val="000000"/>
                <w:sz w:val="20"/>
              </w:rPr>
              <w:t xml:space="preserve"> № 1 кәріздік сорғы станциясы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 тәулігіне G=5000 м</w:t>
            </w:r>
            <w:r>
              <w:rPr>
                <w:rFonts w:ascii="Times New Roman"/>
                <w:b w:val="false"/>
                <w:i w:val="false"/>
                <w:color w:val="000000"/>
                <w:vertAlign w:val="superscript"/>
              </w:rPr>
              <w:t>3</w:t>
            </w:r>
            <w:r>
              <w:rPr>
                <w:rFonts w:ascii="Times New Roman"/>
                <w:b w:val="false"/>
                <w:i w:val="false"/>
                <w:color w:val="000000"/>
                <w:sz w:val="20"/>
              </w:rPr>
              <w:t xml:space="preserve"> № 3 кәріздік сорғы станциясы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 тәулігіне 9500 м</w:t>
            </w:r>
            <w:r>
              <w:rPr>
                <w:rFonts w:ascii="Times New Roman"/>
                <w:b w:val="false"/>
                <w:i w:val="false"/>
                <w:color w:val="000000"/>
                <w:vertAlign w:val="superscript"/>
              </w:rPr>
              <w:t>3</w:t>
            </w:r>
            <w:r>
              <w:rPr>
                <w:rFonts w:ascii="Times New Roman"/>
                <w:b w:val="false"/>
                <w:i w:val="false"/>
                <w:color w:val="000000"/>
                <w:sz w:val="20"/>
              </w:rPr>
              <w:t xml:space="preserve"> № 4 кәріздік сорғы станциясы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Лайлану алаңдары бар өнімділігі тәулігіне G=9500 м</w:t>
            </w:r>
            <w:r>
              <w:rPr>
                <w:rFonts w:ascii="Times New Roman"/>
                <w:b w:val="false"/>
                <w:i w:val="false"/>
                <w:color w:val="000000"/>
                <w:vertAlign w:val="superscript"/>
              </w:rPr>
              <w:t>3</w:t>
            </w:r>
            <w:r>
              <w:rPr>
                <w:rFonts w:ascii="Times New Roman"/>
                <w:b w:val="false"/>
                <w:i w:val="false"/>
                <w:color w:val="000000"/>
                <w:sz w:val="20"/>
              </w:rPr>
              <w:t xml:space="preserve"> кәріздік тазартқыш құрылыстары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1-кезек, 2-кезең</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ағатын кәріздік желілері </w:t>
            </w:r>
            <w:r>
              <w:rPr>
                <w:rFonts w:ascii="Times New Roman"/>
                <w:b w:val="false"/>
                <w:i/>
                <w:color w:val="000000"/>
                <w:sz w:val="20"/>
              </w:rPr>
              <w:t>Ө</w:t>
            </w:r>
            <w:r>
              <w:rPr>
                <w:rFonts w:ascii="Times New Roman"/>
                <w:b w:val="false"/>
                <w:i w:val="false"/>
                <w:color w:val="000000"/>
                <w:sz w:val="20"/>
              </w:rPr>
              <w:t xml:space="preserve"> 200 мм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ағатын кәріздік желілері </w:t>
            </w:r>
            <w:r>
              <w:rPr>
                <w:rFonts w:ascii="Times New Roman"/>
                <w:b w:val="false"/>
                <w:i/>
                <w:color w:val="000000"/>
                <w:sz w:val="20"/>
              </w:rPr>
              <w:t>Ө</w:t>
            </w:r>
            <w:r>
              <w:rPr>
                <w:rFonts w:ascii="Times New Roman"/>
                <w:b w:val="false"/>
                <w:i w:val="false"/>
                <w:color w:val="000000"/>
                <w:sz w:val="20"/>
              </w:rPr>
              <w:t xml:space="preserve"> 300 мм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Тегеурінді кәріздік желілері </w:t>
            </w:r>
            <w:r>
              <w:rPr>
                <w:rFonts w:ascii="Times New Roman"/>
                <w:b w:val="false"/>
                <w:i/>
                <w:color w:val="000000"/>
                <w:sz w:val="20"/>
              </w:rPr>
              <w:t>Ө</w:t>
            </w:r>
            <w:r>
              <w:rPr>
                <w:rFonts w:ascii="Times New Roman"/>
                <w:b w:val="false"/>
                <w:i w:val="false"/>
                <w:color w:val="000000"/>
                <w:sz w:val="20"/>
              </w:rPr>
              <w:t xml:space="preserve"> 400 мм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 G=10000 м</w:t>
            </w:r>
            <w:r>
              <w:rPr>
                <w:rFonts w:ascii="Times New Roman"/>
                <w:b w:val="false"/>
                <w:i w:val="false"/>
                <w:color w:val="000000"/>
                <w:vertAlign w:val="superscript"/>
              </w:rPr>
              <w:t>3</w:t>
            </w:r>
            <w:r>
              <w:rPr>
                <w:rFonts w:ascii="Times New Roman"/>
                <w:b w:val="false"/>
                <w:i w:val="false"/>
                <w:color w:val="000000"/>
                <w:sz w:val="20"/>
              </w:rPr>
              <w:t>/тәул. № 2 кәріздік сорғы станциясы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өнімділігі G=25000 м</w:t>
            </w:r>
            <w:r>
              <w:rPr>
                <w:rFonts w:ascii="Times New Roman"/>
                <w:b w:val="false"/>
                <w:i w:val="false"/>
                <w:color w:val="000000"/>
                <w:vertAlign w:val="superscript"/>
              </w:rPr>
              <w:t>3</w:t>
            </w:r>
            <w:r>
              <w:rPr>
                <w:rFonts w:ascii="Times New Roman"/>
                <w:b w:val="false"/>
                <w:i w:val="false"/>
                <w:color w:val="000000"/>
                <w:sz w:val="20"/>
              </w:rPr>
              <w:t>/тәул. лайлау алаңдары бар № 1 тазартқыш кәріздік құрылыстарын кеңейту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мерзім</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ағатын кәріздік желілері </w:t>
            </w:r>
            <w:r>
              <w:rPr>
                <w:rFonts w:ascii="Times New Roman"/>
                <w:b w:val="false"/>
                <w:i/>
                <w:color w:val="000000"/>
                <w:sz w:val="20"/>
              </w:rPr>
              <w:t>Ө</w:t>
            </w:r>
            <w:r>
              <w:rPr>
                <w:rFonts w:ascii="Times New Roman"/>
                <w:b w:val="false"/>
                <w:i w:val="false"/>
                <w:color w:val="000000"/>
                <w:sz w:val="20"/>
              </w:rPr>
              <w:t xml:space="preserve"> 200 мм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ағатын кәріздік желілері </w:t>
            </w:r>
            <w:r>
              <w:rPr>
                <w:rFonts w:ascii="Times New Roman"/>
                <w:b w:val="false"/>
                <w:i/>
                <w:color w:val="000000"/>
                <w:sz w:val="20"/>
              </w:rPr>
              <w:t>Ө</w:t>
            </w:r>
            <w:r>
              <w:rPr>
                <w:rFonts w:ascii="Times New Roman"/>
                <w:b w:val="false"/>
                <w:i w:val="false"/>
                <w:color w:val="000000"/>
                <w:sz w:val="20"/>
              </w:rPr>
              <w:t xml:space="preserve"> 300 мм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ағатын кәріздік желілері </w:t>
            </w:r>
            <w:r>
              <w:rPr>
                <w:rFonts w:ascii="Times New Roman"/>
                <w:b w:val="false"/>
                <w:i/>
                <w:color w:val="000000"/>
                <w:sz w:val="20"/>
              </w:rPr>
              <w:t>Ө</w:t>
            </w:r>
            <w:r>
              <w:rPr>
                <w:rFonts w:ascii="Times New Roman"/>
                <w:b w:val="false"/>
                <w:i w:val="false"/>
                <w:color w:val="000000"/>
                <w:sz w:val="20"/>
              </w:rPr>
              <w:t xml:space="preserve"> 400 мм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Тегеурінді кәріздік желілері </w:t>
            </w:r>
            <w:r>
              <w:rPr>
                <w:rFonts w:ascii="Times New Roman"/>
                <w:b w:val="false"/>
                <w:i/>
                <w:color w:val="000000"/>
                <w:sz w:val="20"/>
              </w:rPr>
              <w:t>Ө</w:t>
            </w:r>
            <w:r>
              <w:rPr>
                <w:rFonts w:ascii="Times New Roman"/>
                <w:b w:val="false"/>
                <w:i w:val="false"/>
                <w:color w:val="000000"/>
                <w:sz w:val="20"/>
              </w:rPr>
              <w:t xml:space="preserve"> 400 мм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Тегеурінді кәріздік желілері </w:t>
            </w:r>
            <w:r>
              <w:rPr>
                <w:rFonts w:ascii="Times New Roman"/>
                <w:b w:val="false"/>
                <w:i/>
                <w:color w:val="000000"/>
                <w:sz w:val="20"/>
              </w:rPr>
              <w:t>Ө</w:t>
            </w:r>
            <w:r>
              <w:rPr>
                <w:rFonts w:ascii="Times New Roman"/>
                <w:b w:val="false"/>
                <w:i w:val="false"/>
                <w:color w:val="000000"/>
                <w:sz w:val="20"/>
              </w:rPr>
              <w:t xml:space="preserve"> 500 мм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 G=15000 м</w:t>
            </w:r>
            <w:r>
              <w:rPr>
                <w:rFonts w:ascii="Times New Roman"/>
                <w:b w:val="false"/>
                <w:i w:val="false"/>
                <w:color w:val="000000"/>
                <w:vertAlign w:val="superscript"/>
              </w:rPr>
              <w:t>3</w:t>
            </w:r>
            <w:r>
              <w:rPr>
                <w:rFonts w:ascii="Times New Roman"/>
                <w:b w:val="false"/>
                <w:i w:val="false"/>
                <w:color w:val="000000"/>
                <w:sz w:val="20"/>
              </w:rPr>
              <w:t>/тәул. № 2 кәріздік сорғы станциясы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 G=25000 м</w:t>
            </w:r>
            <w:r>
              <w:rPr>
                <w:rFonts w:ascii="Times New Roman"/>
                <w:b w:val="false"/>
                <w:i w:val="false"/>
                <w:color w:val="000000"/>
                <w:vertAlign w:val="superscript"/>
              </w:rPr>
              <w:t>3</w:t>
            </w:r>
            <w:r>
              <w:rPr>
                <w:rFonts w:ascii="Times New Roman"/>
                <w:b w:val="false"/>
                <w:i w:val="false"/>
                <w:color w:val="000000"/>
                <w:sz w:val="20"/>
              </w:rPr>
              <w:t>/тәул. № 5 кәріздік сорғы станциясы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 G=35000 м</w:t>
            </w:r>
            <w:r>
              <w:rPr>
                <w:rFonts w:ascii="Times New Roman"/>
                <w:b w:val="false"/>
                <w:i w:val="false"/>
                <w:color w:val="000000"/>
                <w:vertAlign w:val="superscript"/>
              </w:rPr>
              <w:t>3</w:t>
            </w:r>
            <w:r>
              <w:rPr>
                <w:rFonts w:ascii="Times New Roman"/>
                <w:b w:val="false"/>
                <w:i w:val="false"/>
                <w:color w:val="000000"/>
                <w:sz w:val="20"/>
              </w:rPr>
              <w:t>/ тәул. № 6 кәріздік сорғы станциясы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 G=60000 м</w:t>
            </w:r>
            <w:r>
              <w:rPr>
                <w:rFonts w:ascii="Times New Roman"/>
                <w:b w:val="false"/>
                <w:i w:val="false"/>
                <w:color w:val="000000"/>
                <w:vertAlign w:val="superscript"/>
              </w:rPr>
              <w:t>3</w:t>
            </w:r>
            <w:r>
              <w:rPr>
                <w:rFonts w:ascii="Times New Roman"/>
                <w:b w:val="false"/>
                <w:i w:val="false"/>
                <w:color w:val="000000"/>
                <w:sz w:val="20"/>
              </w:rPr>
              <w:t>/тәул., лайлану алаңдары бар кәріздік тазартқыш құрылыстары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 жылына 45000 тонна қатты тұрмыстық қалдықтарды қайта өңдеу зауыты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Орталық Жоспарының негізгі ережелері (техникалық-экономикалық көрсеткіштері)</w:t>
      </w:r>
    </w:p>
    <w:p>
      <w:pPr>
        <w:spacing w:after="0"/>
        <w:ind w:left="0"/>
        <w:jc w:val="both"/>
      </w:pPr>
      <w:r>
        <w:rPr>
          <w:rFonts w:ascii="Times New Roman"/>
          <w:b w:val="false"/>
          <w:i w:val="false"/>
          <w:color w:val="000000"/>
          <w:sz w:val="28"/>
        </w:rPr>
        <w:t>                                             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5993"/>
        <w:gridCol w:w="1933"/>
        <w:gridCol w:w="2953"/>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дейін есептік мерзім</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аумағы</w:t>
            </w:r>
            <w:r>
              <w:br/>
            </w:r>
            <w:r>
              <w:rPr>
                <w:rFonts w:ascii="Times New Roman"/>
                <w:b w:val="false"/>
                <w:i w:val="false"/>
                <w:color w:val="000000"/>
                <w:sz w:val="20"/>
              </w:rPr>
              <w:t>
</w:t>
            </w:r>
            <w:r>
              <w:rPr>
                <w:rFonts w:ascii="Times New Roman"/>
                <w:b w:val="false"/>
                <w:i w:val="false"/>
                <w:color w:val="000000"/>
                <w:sz w:val="20"/>
              </w:rPr>
              <w:t>Қала аймағының шегіндегі аумақ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14 471</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аумақ шекараларының шегіндегі (бөлінген) алаң, барлығы оның ішінде: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40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r>
              <w:br/>
            </w: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үй-жай құрылысы</w:t>
            </w:r>
            <w:r>
              <w:br/>
            </w:r>
            <w:r>
              <w:rPr>
                <w:rFonts w:ascii="Times New Roman"/>
                <w:b w:val="false"/>
                <w:i w:val="false"/>
                <w:color w:val="000000"/>
                <w:sz w:val="20"/>
              </w:rPr>
              <w:t>
</w:t>
            </w:r>
            <w:r>
              <w:rPr>
                <w:rFonts w:ascii="Times New Roman"/>
                <w:b w:val="false"/>
                <w:i w:val="false"/>
                <w:color w:val="000000"/>
                <w:sz w:val="20"/>
              </w:rPr>
              <w:t>2-3 қабатты көп пәтерлі үйлер</w:t>
            </w:r>
            <w:r>
              <w:br/>
            </w:r>
            <w:r>
              <w:rPr>
                <w:rFonts w:ascii="Times New Roman"/>
                <w:b w:val="false"/>
                <w:i w:val="false"/>
                <w:color w:val="000000"/>
                <w:sz w:val="20"/>
              </w:rPr>
              <w:t>
</w:t>
            </w:r>
            <w:r>
              <w:rPr>
                <w:rFonts w:ascii="Times New Roman"/>
                <w:b w:val="false"/>
                <w:i w:val="false"/>
                <w:color w:val="000000"/>
                <w:sz w:val="20"/>
              </w:rPr>
              <w:t>құрылысы</w:t>
            </w:r>
            <w:r>
              <w:br/>
            </w:r>
            <w:r>
              <w:rPr>
                <w:rFonts w:ascii="Times New Roman"/>
                <w:b w:val="false"/>
                <w:i w:val="false"/>
                <w:color w:val="000000"/>
                <w:sz w:val="20"/>
              </w:rPr>
              <w:t>
</w:t>
            </w:r>
            <w:r>
              <w:rPr>
                <w:rFonts w:ascii="Times New Roman"/>
                <w:b w:val="false"/>
                <w:i w:val="false"/>
                <w:color w:val="000000"/>
                <w:sz w:val="20"/>
              </w:rPr>
              <w:t>көп қабатты көп пәтерлі үйлер</w:t>
            </w:r>
            <w:r>
              <w:br/>
            </w:r>
            <w:r>
              <w:rPr>
                <w:rFonts w:ascii="Times New Roman"/>
                <w:b w:val="false"/>
                <w:i w:val="false"/>
                <w:color w:val="000000"/>
                <w:sz w:val="20"/>
              </w:rPr>
              <w:t>
</w:t>
            </w:r>
            <w:r>
              <w:rPr>
                <w:rFonts w:ascii="Times New Roman"/>
                <w:b w:val="false"/>
                <w:i w:val="false"/>
                <w:color w:val="000000"/>
                <w:sz w:val="20"/>
              </w:rPr>
              <w:t>құрылысы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4 401</w:t>
            </w:r>
          </w:p>
          <w:p>
            <w:pPr>
              <w:spacing w:after="20"/>
              <w:ind w:left="20"/>
              <w:jc w:val="both"/>
            </w:pPr>
            <w:r>
              <w:rPr>
                <w:rFonts w:ascii="Times New Roman"/>
                <w:b w:val="false"/>
                <w:i w:val="false"/>
                <w:color w:val="000000"/>
                <w:sz w:val="20"/>
              </w:rPr>
              <w:t>4 009</w:t>
            </w:r>
          </w:p>
          <w:p>
            <w:pPr>
              <w:spacing w:after="20"/>
              <w:ind w:left="20"/>
              <w:jc w:val="both"/>
            </w:pPr>
            <w:r>
              <w:rPr>
                <w:rFonts w:ascii="Times New Roman"/>
                <w:b w:val="false"/>
                <w:i w:val="false"/>
                <w:color w:val="000000"/>
                <w:sz w:val="20"/>
              </w:rPr>
              <w:t>182</w:t>
            </w:r>
          </w:p>
          <w:p>
            <w:pPr>
              <w:spacing w:after="20"/>
              <w:ind w:left="20"/>
              <w:jc w:val="both"/>
            </w:pPr>
            <w:r>
              <w:rPr>
                <w:rFonts w:ascii="Times New Roman"/>
                <w:b w:val="false"/>
                <w:i w:val="false"/>
                <w:color w:val="000000"/>
                <w:sz w:val="20"/>
              </w:rPr>
              <w:t>210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мекемелері мен кәсіпорындарының учаскелері өнеркәсіптік және коммуналдық-қойма құрылысының учаскелері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194 562</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көлік (теміржол, автомобиль)</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қолданыстағы</w:t>
            </w:r>
            <w:r>
              <w:br/>
            </w: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көшелер, жолдар, өтпелер, су айдындары, жағажайлар, жағалаулар жалпы пайдаланылатын жасыл көшеттер (саябақтар, скверлер, гүлзарлар), курорттық аймақтар, ведомстволық аттракцион аймақтары</w:t>
            </w:r>
            <w:r>
              <w:br/>
            </w:r>
            <w:r>
              <w:rPr>
                <w:rFonts w:ascii="Times New Roman"/>
                <w:b w:val="false"/>
                <w:i w:val="false"/>
                <w:color w:val="000000"/>
                <w:sz w:val="20"/>
              </w:rPr>
              <w:t>
</w:t>
            </w:r>
            <w:r>
              <w:rPr>
                <w:rFonts w:ascii="Times New Roman"/>
                <w:b w:val="false"/>
                <w:i w:val="false"/>
                <w:color w:val="000000"/>
                <w:sz w:val="20"/>
              </w:rPr>
              <w:t>спорт аймағы, ипподром, гольф клуб, жарыс тасжолдары</w:t>
            </w:r>
            <w:r>
              <w:br/>
            </w:r>
            <w:r>
              <w:rPr>
                <w:rFonts w:ascii="Times New Roman"/>
                <w:b w:val="false"/>
                <w:i w:val="false"/>
                <w:color w:val="000000"/>
                <w:sz w:val="20"/>
              </w:rPr>
              <w:t>
</w:t>
            </w:r>
            <w:r>
              <w:rPr>
                <w:rFonts w:ascii="Times New Roman"/>
                <w:b w:val="false"/>
                <w:i w:val="false"/>
                <w:color w:val="000000"/>
                <w:sz w:val="20"/>
              </w:rPr>
              <w:t>«Ойын-сауық қаласы»</w:t>
            </w:r>
            <w:r>
              <w:br/>
            </w:r>
            <w:r>
              <w:rPr>
                <w:rFonts w:ascii="Times New Roman"/>
                <w:b w:val="false"/>
                <w:i w:val="false"/>
                <w:color w:val="000000"/>
                <w:sz w:val="20"/>
              </w:rPr>
              <w:t>
</w:t>
            </w:r>
            <w:r>
              <w:rPr>
                <w:rFonts w:ascii="Times New Roman"/>
                <w:b w:val="false"/>
                <w:i w:val="false"/>
                <w:color w:val="000000"/>
                <w:sz w:val="20"/>
              </w:rPr>
              <w:t>- жалпы пайдаланыстағы басқа да аумақтық объектілер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6 459,5</w:t>
            </w:r>
          </w:p>
          <w:p>
            <w:pPr>
              <w:spacing w:after="20"/>
              <w:ind w:left="20"/>
              <w:jc w:val="both"/>
            </w:pPr>
            <w:r>
              <w:rPr>
                <w:rFonts w:ascii="Times New Roman"/>
                <w:b w:val="false"/>
                <w:i w:val="false"/>
                <w:color w:val="000000"/>
                <w:sz w:val="20"/>
              </w:rPr>
              <w:t>5 242,5</w:t>
            </w:r>
          </w:p>
          <w:p>
            <w:pPr>
              <w:spacing w:after="20"/>
              <w:ind w:left="20"/>
              <w:jc w:val="both"/>
            </w:pPr>
            <w:r>
              <w:rPr>
                <w:rFonts w:ascii="Times New Roman"/>
                <w:b w:val="false"/>
                <w:i w:val="false"/>
                <w:color w:val="000000"/>
                <w:sz w:val="20"/>
              </w:rPr>
              <w:t>601,7</w:t>
            </w:r>
          </w:p>
          <w:p>
            <w:pPr>
              <w:spacing w:after="20"/>
              <w:ind w:left="20"/>
              <w:jc w:val="both"/>
            </w:pPr>
            <w:r>
              <w:rPr>
                <w:rFonts w:ascii="Times New Roman"/>
                <w:b w:val="false"/>
                <w:i w:val="false"/>
                <w:color w:val="000000"/>
                <w:sz w:val="20"/>
              </w:rPr>
              <w:t> 399,4</w:t>
            </w:r>
          </w:p>
          <w:p>
            <w:pPr>
              <w:spacing w:after="20"/>
              <w:ind w:left="20"/>
              <w:jc w:val="both"/>
            </w:pPr>
            <w:r>
              <w:rPr>
                <w:rFonts w:ascii="Times New Roman"/>
                <w:b w:val="false"/>
                <w:i w:val="false"/>
                <w:color w:val="000000"/>
                <w:sz w:val="20"/>
              </w:rPr>
              <w:t>76,4</w:t>
            </w:r>
          </w:p>
          <w:p>
            <w:pPr>
              <w:spacing w:after="20"/>
              <w:ind w:left="20"/>
              <w:jc w:val="both"/>
            </w:pPr>
            <w:r>
              <w:rPr>
                <w:rFonts w:ascii="Times New Roman"/>
                <w:b w:val="false"/>
                <w:i w:val="false"/>
                <w:color w:val="000000"/>
                <w:sz w:val="20"/>
              </w:rPr>
              <w:t>139,5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Халқы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 аумағы шегіндегі халықтың тығыздығы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адам/га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 халық саны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м</w:t>
            </w:r>
            <w:r>
              <w:rPr>
                <w:rFonts w:ascii="Times New Roman"/>
                <w:b w:val="false"/>
                <w:i w:val="false"/>
                <w:color w:val="000000"/>
                <w:vertAlign w:val="superscript"/>
              </w:rPr>
              <w:t>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Қабаттылығы бойынша тұрғын үй қорын бөлу:</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м</w:t>
            </w:r>
            <w:r>
              <w:rPr>
                <w:rFonts w:ascii="Times New Roman"/>
                <w:b w:val="false"/>
                <w:i w:val="false"/>
                <w:color w:val="000000"/>
                <w:vertAlign w:val="superscript"/>
              </w:rPr>
              <w:t>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үй-жайлы (коттедж үлгісіндегі)</w:t>
            </w:r>
          </w:p>
        </w:tc>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қабатты (1-3 қабатты) көп пәтерлі</w:t>
            </w:r>
          </w:p>
        </w:tc>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 пәтерлі (10 қабат және одан жоғары)</w:t>
            </w:r>
          </w:p>
        </w:tc>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Мәдени-ойын-сауық және мәдени-тұрмыстық мақсаттағы мекемелер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 мекемелері, барлығы/1 000 адамға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25 000/100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мекемелер, барлығы/1 000 адамға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45 000/100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Мектепаралық оқу-өндірістік комбинаттар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жалпы санының 3 600/8 %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Мектептен тыс тәрбиелеу және білім беру мекемелері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жалпы санының 4 500/10 %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үйі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жалпы санының 1 485/3,3 %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мекемелері, спорт және дене шынықтыру-сауықтыру құрылыстары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станциясы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ауысымына келу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асханасының тарату пункттері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ауданның м</w:t>
            </w:r>
            <w:r>
              <w:rPr>
                <w:rFonts w:ascii="Times New Roman"/>
                <w:b w:val="false"/>
                <w:i w:val="false"/>
                <w:color w:val="000000"/>
                <w:vertAlign w:val="superscript"/>
              </w:rPr>
              <w:t>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шынықтыру-сауықтыру мекемелері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225/0,9</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шынықтыру-сауықтыру сабақтарына арналған үй-жай</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ауданның м</w:t>
            </w:r>
            <w:r>
              <w:rPr>
                <w:rFonts w:ascii="Times New Roman"/>
                <w:b w:val="false"/>
                <w:i w:val="false"/>
                <w:color w:val="000000"/>
                <w:vertAlign w:val="superscript"/>
              </w:rPr>
              <w:t>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20 000/80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және ашық бассейндер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ауданның м</w:t>
            </w:r>
            <w:r>
              <w:rPr>
                <w:rFonts w:ascii="Times New Roman"/>
                <w:b w:val="false"/>
                <w:i w:val="false"/>
                <w:color w:val="000000"/>
                <w:vertAlign w:val="superscript"/>
              </w:rPr>
              <w:t>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6 250/25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мекемелері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 залдары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1 250/5</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Кинотеатрлар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8 750/35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орнын сақтаудың мың бірлігі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1 000/500/4/2</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Әмбебап спорт-ойын-сауық залдары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2 250/9</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2 000/8</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Мәдени-бұқаралық жұмыс, бос уақыт және әуесқой қызметке арналған үй-жай</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адамға еден ауданының м</w:t>
            </w:r>
            <w:r>
              <w:rPr>
                <w:rFonts w:ascii="Times New Roman"/>
                <w:b w:val="false"/>
                <w:i w:val="false"/>
                <w:color w:val="000000"/>
                <w:vertAlign w:val="superscript"/>
              </w:rPr>
              <w:t>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15 000/60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 қоғамдық тамақтану, тұрмыстық қызмет көрсету кәсіпорны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 дүкендері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адамға еден ауданының м</w:t>
            </w:r>
            <w:r>
              <w:rPr>
                <w:rFonts w:ascii="Times New Roman"/>
                <w:b w:val="false"/>
                <w:i w:val="false"/>
                <w:color w:val="000000"/>
                <w:vertAlign w:val="superscript"/>
              </w:rPr>
              <w:t>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25 000/100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Азық-түлікке жатпайтын тауарлар дүкендері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адамға еден ауданының 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45 000/180</w:t>
            </w:r>
          </w:p>
        </w:tc>
      </w:tr>
      <w:tr>
        <w:trPr>
          <w:trHeight w:val="78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 жиынтықтары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адамға еден ауданының м</w:t>
            </w:r>
            <w:r>
              <w:rPr>
                <w:rFonts w:ascii="Times New Roman"/>
                <w:b w:val="false"/>
                <w:i w:val="false"/>
                <w:color w:val="000000"/>
                <w:vertAlign w:val="superscript"/>
              </w:rPr>
              <w:t>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10 000/40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тамақтану кәсіпорындары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10 000/40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қызмет көрсету кәсіпорындары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2 550/9</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тазарту орындары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адамға ауысымына киім-кешек кг</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2 850/11,4</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Моншалар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депосы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3x8+8x6</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ұйымдары мен мекемелері, несие-қаржы мекемелері және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 байланыс бөлімшесі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мың адамға 84/1</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 бөлімшесі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орын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мың адамға 84/1</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консультациялары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юрист-адвокат</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Нотариалдық кеңсе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мың адамға 9/1 нотариус</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ұйымдары мен мекемелері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кәсіпорындары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үйлер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1500/6</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қоғамдық көлігі желісінің ұзақтығы барлығы оның ішінде: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МАГЛЕВ магнитті ілмедегі көлік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желісі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Троллейбус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Магистралды көшелер мен жолдардың ұзақтығы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 Өскемен автожолының учаскесі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Жүрдек қозғалыс жолдары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қалалық маңызы бар магистралдар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магистралдар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көшелері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шамамен алғандағы құны</w:t>
            </w:r>
            <w:r>
              <w:br/>
            </w:r>
            <w:r>
              <w:rPr>
                <w:rFonts w:ascii="Times New Roman"/>
                <w:b w:val="false"/>
                <w:i w:val="false"/>
                <w:color w:val="000000"/>
                <w:sz w:val="20"/>
              </w:rPr>
              <w:t>
</w:t>
            </w:r>
            <w:r>
              <w:rPr>
                <w:rFonts w:ascii="Times New Roman"/>
                <w:b w:val="false"/>
                <w:i w:val="false"/>
                <w:color w:val="000000"/>
                <w:sz w:val="20"/>
              </w:rPr>
              <w:t>Алматы - Өскемен автожолының учаскесі</w:t>
            </w:r>
            <w:r>
              <w:br/>
            </w:r>
            <w:r>
              <w:rPr>
                <w:rFonts w:ascii="Times New Roman"/>
                <w:b w:val="false"/>
                <w:i w:val="false"/>
                <w:color w:val="000000"/>
                <w:sz w:val="20"/>
              </w:rPr>
              <w:t>
</w:t>
            </w:r>
            <w:r>
              <w:rPr>
                <w:rFonts w:ascii="Times New Roman"/>
                <w:b w:val="false"/>
                <w:i w:val="false"/>
                <w:color w:val="000000"/>
                <w:sz w:val="20"/>
              </w:rPr>
              <w:t>Үздіксіз қозғалыстағы жалпы қалалық маңызы бар магистралдық көшелер</w:t>
            </w:r>
            <w:r>
              <w:br/>
            </w:r>
            <w:r>
              <w:rPr>
                <w:rFonts w:ascii="Times New Roman"/>
                <w:b w:val="false"/>
                <w:i w:val="false"/>
                <w:color w:val="000000"/>
                <w:sz w:val="20"/>
              </w:rPr>
              <w:t>
</w:t>
            </w:r>
            <w:r>
              <w:rPr>
                <w:rFonts w:ascii="Times New Roman"/>
                <w:b w:val="false"/>
                <w:i w:val="false"/>
                <w:color w:val="000000"/>
                <w:sz w:val="20"/>
              </w:rPr>
              <w:t>Реттелетін қозғалысты жалпы қалалық маңызы бар магистралдық көшелер</w:t>
            </w:r>
            <w:r>
              <w:br/>
            </w:r>
            <w:r>
              <w:rPr>
                <w:rFonts w:ascii="Times New Roman"/>
                <w:b w:val="false"/>
                <w:i w:val="false"/>
                <w:color w:val="000000"/>
                <w:sz w:val="20"/>
              </w:rPr>
              <w:t>
</w:t>
            </w:r>
            <w:r>
              <w:rPr>
                <w:rFonts w:ascii="Times New Roman"/>
                <w:b w:val="false"/>
                <w:i w:val="false"/>
                <w:color w:val="000000"/>
                <w:sz w:val="20"/>
              </w:rPr>
              <w:t>Аудандық маңызы бар магистралдық көшелер</w:t>
            </w:r>
            <w:r>
              <w:br/>
            </w:r>
            <w:r>
              <w:rPr>
                <w:rFonts w:ascii="Times New Roman"/>
                <w:b w:val="false"/>
                <w:i w:val="false"/>
                <w:color w:val="000000"/>
                <w:sz w:val="20"/>
              </w:rPr>
              <w:t>
</w:t>
            </w:r>
            <w:r>
              <w:rPr>
                <w:rFonts w:ascii="Times New Roman"/>
                <w:b w:val="false"/>
                <w:i w:val="false"/>
                <w:color w:val="000000"/>
                <w:sz w:val="20"/>
              </w:rPr>
              <w:t>Тұрғын үй көшелері</w:t>
            </w:r>
            <w:r>
              <w:br/>
            </w:r>
            <w:r>
              <w:rPr>
                <w:rFonts w:ascii="Times New Roman"/>
                <w:b w:val="false"/>
                <w:i w:val="false"/>
                <w:color w:val="000000"/>
                <w:sz w:val="20"/>
              </w:rPr>
              <w:t>
</w:t>
            </w:r>
            <w:r>
              <w:rPr>
                <w:rFonts w:ascii="Times New Roman"/>
                <w:b w:val="false"/>
                <w:i w:val="false"/>
                <w:color w:val="000000"/>
                <w:sz w:val="20"/>
              </w:rPr>
              <w:t>Барлығы: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млрд.теңге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p>
            <w:pPr>
              <w:spacing w:after="20"/>
              <w:ind w:left="20"/>
              <w:jc w:val="both"/>
            </w:pPr>
            <w:r>
              <w:rPr>
                <w:rFonts w:ascii="Times New Roman"/>
                <w:b w:val="false"/>
                <w:i w:val="false"/>
                <w:color w:val="000000"/>
                <w:sz w:val="20"/>
              </w:rPr>
              <w:t>25,4</w:t>
            </w:r>
          </w:p>
          <w:p>
            <w:pPr>
              <w:spacing w:after="20"/>
              <w:ind w:left="20"/>
              <w:jc w:val="both"/>
            </w:pPr>
            <w:r>
              <w:rPr>
                <w:rFonts w:ascii="Times New Roman"/>
                <w:b w:val="false"/>
                <w:i w:val="false"/>
                <w:color w:val="000000"/>
                <w:sz w:val="20"/>
              </w:rPr>
              <w:t>110,6</w:t>
            </w:r>
            <w:r>
              <w:br/>
            </w:r>
            <w:r>
              <w:rPr>
                <w:rFonts w:ascii="Times New Roman"/>
                <w:b w:val="false"/>
                <w:i w:val="false"/>
                <w:color w:val="000000"/>
                <w:sz w:val="20"/>
              </w:rPr>
              <w:t>
</w:t>
            </w:r>
            <w:r>
              <w:rPr>
                <w:rFonts w:ascii="Times New Roman"/>
                <w:b w:val="false"/>
                <w:i w:val="false"/>
                <w:color w:val="000000"/>
                <w:sz w:val="20"/>
              </w:rPr>
              <w:t>96,25</w:t>
            </w:r>
            <w:r>
              <w:br/>
            </w:r>
            <w:r>
              <w:rPr>
                <w:rFonts w:ascii="Times New Roman"/>
                <w:b w:val="false"/>
                <w:i w:val="false"/>
                <w:color w:val="000000"/>
                <w:sz w:val="20"/>
              </w:rPr>
              <w:t>
</w:t>
            </w:r>
            <w:r>
              <w:rPr>
                <w:rFonts w:ascii="Times New Roman"/>
                <w:b w:val="false"/>
                <w:i w:val="false"/>
                <w:color w:val="000000"/>
                <w:sz w:val="20"/>
              </w:rPr>
              <w:t>66,36</w:t>
            </w:r>
            <w:r>
              <w:br/>
            </w:r>
            <w:r>
              <w:rPr>
                <w:rFonts w:ascii="Times New Roman"/>
                <w:b w:val="false"/>
                <w:i w:val="false"/>
                <w:color w:val="000000"/>
                <w:sz w:val="20"/>
              </w:rPr>
              <w:t>
</w:t>
            </w:r>
            <w:r>
              <w:rPr>
                <w:rFonts w:ascii="Times New Roman"/>
                <w:b w:val="false"/>
                <w:i w:val="false"/>
                <w:color w:val="000000"/>
                <w:sz w:val="20"/>
              </w:rPr>
              <w:t>317,81</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құрылыстарын салу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айырымдары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шамамен алғандағы құны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млрд.теңге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 өтпелері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шамамен алғандағы құны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млрд.теңге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Жүрдек қалалық көлік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 ілмедегі көлік «МАГЛЕВ»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шамамен алғандағы құны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млрд.теңге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($285 млн.)</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теміржол станциясы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шамамен алғандағы құны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млрд.теңге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шамамен алғандағы құны, барлығы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млрд.теңге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543,51</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аумақ шекараларының шегінде көше-жол желісінің тығыздығы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км/км</w:t>
            </w:r>
            <w:r>
              <w:rPr>
                <w:rFonts w:ascii="Times New Roman"/>
                <w:b w:val="false"/>
                <w:i w:val="false"/>
                <w:color w:val="000000"/>
                <w:vertAlign w:val="superscript"/>
              </w:rPr>
              <w:t>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жабдық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тұтыну, барлығы оның ішінде:</w:t>
            </w:r>
            <w:r>
              <w:br/>
            </w:r>
            <w:r>
              <w:rPr>
                <w:rFonts w:ascii="Times New Roman"/>
                <w:b w:val="false"/>
                <w:i w:val="false"/>
                <w:color w:val="000000"/>
                <w:sz w:val="20"/>
              </w:rPr>
              <w:t>
</w:t>
            </w:r>
            <w:r>
              <w:rPr>
                <w:rFonts w:ascii="Times New Roman"/>
                <w:b w:val="false"/>
                <w:i w:val="false"/>
                <w:color w:val="000000"/>
                <w:sz w:val="20"/>
              </w:rPr>
              <w:t>- шаруашылық-ауыз су мұқтажына</w:t>
            </w:r>
            <w:r>
              <w:br/>
            </w:r>
            <w:r>
              <w:rPr>
                <w:rFonts w:ascii="Times New Roman"/>
                <w:b w:val="false"/>
                <w:i w:val="false"/>
                <w:color w:val="000000"/>
                <w:sz w:val="20"/>
              </w:rPr>
              <w:t>
</w:t>
            </w:r>
            <w:r>
              <w:rPr>
                <w:rFonts w:ascii="Times New Roman"/>
                <w:b w:val="false"/>
                <w:i w:val="false"/>
                <w:color w:val="000000"/>
                <w:sz w:val="20"/>
              </w:rPr>
              <w:t>- өндірістік мұқтажға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r>
              <w:rPr>
                <w:rFonts w:ascii="Times New Roman"/>
                <w:b w:val="false"/>
                <w:i w:val="false"/>
                <w:color w:val="000000"/>
                <w:sz w:val="20"/>
              </w:rPr>
              <w:t>/тәул.</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бас құрылыстарының қуаты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м</w:t>
            </w:r>
            <w:r>
              <w:rPr>
                <w:rFonts w:ascii="Times New Roman"/>
                <w:b w:val="false"/>
                <w:i w:val="false"/>
                <w:color w:val="000000"/>
                <w:vertAlign w:val="superscript"/>
              </w:rPr>
              <w:t>3</w:t>
            </w:r>
            <w:r>
              <w:rPr>
                <w:rFonts w:ascii="Times New Roman"/>
                <w:b w:val="false"/>
                <w:i w:val="false"/>
                <w:color w:val="000000"/>
                <w:sz w:val="20"/>
              </w:rPr>
              <w:t>/жыл</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Тәулігіне 1 адамға орташа есеппен алғанда су тұтыну оның ішінде шаруашылық-ауыз су мұқтажына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л/тәул</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шамамен алғанда құны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сулардың жалпы түсімі, барлығы</w:t>
            </w:r>
            <w:r>
              <w:br/>
            </w: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 тұрмыстық кәріздік</w:t>
            </w:r>
            <w:r>
              <w:br/>
            </w:r>
            <w:r>
              <w:rPr>
                <w:rFonts w:ascii="Times New Roman"/>
                <w:b w:val="false"/>
                <w:i w:val="false"/>
                <w:color w:val="000000"/>
                <w:sz w:val="20"/>
              </w:rPr>
              <w:t>
</w:t>
            </w:r>
            <w:r>
              <w:rPr>
                <w:rFonts w:ascii="Times New Roman"/>
                <w:b w:val="false"/>
                <w:i w:val="false"/>
                <w:color w:val="000000"/>
                <w:sz w:val="20"/>
              </w:rPr>
              <w:t>- өндірістік кәріздік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r>
              <w:rPr>
                <w:rFonts w:ascii="Times New Roman"/>
                <w:b w:val="false"/>
                <w:i w:val="false"/>
                <w:color w:val="000000"/>
                <w:sz w:val="20"/>
              </w:rPr>
              <w:t xml:space="preserve"> /тәул.</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r>
              <w:rPr>
                <w:rFonts w:ascii="Times New Roman"/>
                <w:b w:val="false"/>
                <w:i w:val="false"/>
                <w:color w:val="000000"/>
                <w:sz w:val="20"/>
              </w:rPr>
              <w:t>15,0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шамамен алғандағы құны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млн.теңге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жиынтық тұтыну оның ішінде:</w:t>
            </w:r>
            <w:r>
              <w:br/>
            </w:r>
            <w:r>
              <w:rPr>
                <w:rFonts w:ascii="Times New Roman"/>
                <w:b w:val="false"/>
                <w:i w:val="false"/>
                <w:color w:val="000000"/>
                <w:sz w:val="20"/>
              </w:rPr>
              <w:t>
</w:t>
            </w:r>
            <w:r>
              <w:rPr>
                <w:rFonts w:ascii="Times New Roman"/>
                <w:b w:val="false"/>
                <w:i w:val="false"/>
                <w:color w:val="000000"/>
                <w:sz w:val="20"/>
              </w:rPr>
              <w:t>- коммуналдық-тұрмыстық мұқтажға</w:t>
            </w:r>
            <w:r>
              <w:br/>
            </w:r>
            <w:r>
              <w:rPr>
                <w:rFonts w:ascii="Times New Roman"/>
                <w:b w:val="false"/>
                <w:i w:val="false"/>
                <w:color w:val="000000"/>
                <w:sz w:val="20"/>
              </w:rPr>
              <w:t>
</w:t>
            </w:r>
            <w:r>
              <w:rPr>
                <w:rFonts w:ascii="Times New Roman"/>
                <w:b w:val="false"/>
                <w:i w:val="false"/>
                <w:color w:val="000000"/>
                <w:sz w:val="20"/>
              </w:rPr>
              <w:t>- өндірістік мұқтажға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r>
              <w:br/>
            </w:r>
            <w:r>
              <w:rPr>
                <w:rFonts w:ascii="Times New Roman"/>
                <w:b w:val="false"/>
                <w:i w:val="false"/>
                <w:color w:val="000000"/>
                <w:sz w:val="20"/>
              </w:rPr>
              <w:t>
</w:t>
            </w:r>
            <w:r>
              <w:rPr>
                <w:rFonts w:ascii="Times New Roman"/>
                <w:b w:val="false"/>
                <w:i w:val="false"/>
                <w:color w:val="000000"/>
                <w:sz w:val="20"/>
              </w:rPr>
              <w:t>144,0</w:t>
            </w:r>
            <w:r>
              <w:br/>
            </w:r>
            <w:r>
              <w:rPr>
                <w:rFonts w:ascii="Times New Roman"/>
                <w:b w:val="false"/>
                <w:i w:val="false"/>
                <w:color w:val="000000"/>
                <w:sz w:val="20"/>
              </w:rPr>
              <w:t>
</w:t>
            </w:r>
            <w:r>
              <w:rPr>
                <w:rFonts w:ascii="Times New Roman"/>
                <w:b w:val="false"/>
                <w:i w:val="false"/>
                <w:color w:val="000000"/>
                <w:sz w:val="20"/>
              </w:rPr>
              <w:t>10,0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шамамен алғандағы құны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млрд.теңге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Жылытуды және желдетуді тұтыну, барлығы оның ішінде:</w:t>
            </w:r>
            <w:r>
              <w:br/>
            </w:r>
            <w:r>
              <w:rPr>
                <w:rFonts w:ascii="Times New Roman"/>
                <w:b w:val="false"/>
                <w:i w:val="false"/>
                <w:color w:val="000000"/>
                <w:sz w:val="20"/>
              </w:rPr>
              <w:t>
</w:t>
            </w:r>
            <w:r>
              <w:rPr>
                <w:rFonts w:ascii="Times New Roman"/>
                <w:b w:val="false"/>
                <w:i w:val="false"/>
                <w:color w:val="000000"/>
                <w:sz w:val="20"/>
              </w:rPr>
              <w:t>- коммуналдық-тұрмыстық мұқтажға</w:t>
            </w:r>
            <w:r>
              <w:br/>
            </w:r>
            <w:r>
              <w:rPr>
                <w:rFonts w:ascii="Times New Roman"/>
                <w:b w:val="false"/>
                <w:i w:val="false"/>
                <w:color w:val="000000"/>
                <w:sz w:val="20"/>
              </w:rPr>
              <w:t>
</w:t>
            </w:r>
            <w:r>
              <w:rPr>
                <w:rFonts w:ascii="Times New Roman"/>
                <w:b w:val="false"/>
                <w:i w:val="false"/>
                <w:color w:val="000000"/>
                <w:sz w:val="20"/>
              </w:rPr>
              <w:t>- өндірістік мұқтажға</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p>
            <w:pPr>
              <w:spacing w:after="20"/>
              <w:ind w:left="20"/>
              <w:jc w:val="both"/>
            </w:pPr>
            <w:r>
              <w:rPr>
                <w:rFonts w:ascii="Times New Roman"/>
                <w:b w:val="false"/>
                <w:i w:val="false"/>
                <w:color w:val="000000"/>
                <w:sz w:val="20"/>
              </w:rPr>
              <w:t>372,8</w:t>
            </w:r>
            <w:r>
              <w:br/>
            </w:r>
            <w:r>
              <w:rPr>
                <w:rFonts w:ascii="Times New Roman"/>
                <w:b w:val="false"/>
                <w:i w:val="false"/>
                <w:color w:val="000000"/>
                <w:sz w:val="20"/>
              </w:rPr>
              <w:t>
</w:t>
            </w:r>
            <w:r>
              <w:rPr>
                <w:rFonts w:ascii="Times New Roman"/>
                <w:b w:val="false"/>
                <w:i w:val="false"/>
                <w:color w:val="000000"/>
                <w:sz w:val="20"/>
              </w:rPr>
              <w:t>93,2</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 сумен жабдықтауды тұтыну, барлығы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 коммуналдық-тұрмыстық мұқтажға</w:t>
            </w:r>
            <w:r>
              <w:br/>
            </w:r>
            <w:r>
              <w:rPr>
                <w:rFonts w:ascii="Times New Roman"/>
                <w:b w:val="false"/>
                <w:i w:val="false"/>
                <w:color w:val="000000"/>
                <w:sz w:val="20"/>
              </w:rPr>
              <w:t>
</w:t>
            </w:r>
            <w:r>
              <w:rPr>
                <w:rFonts w:ascii="Times New Roman"/>
                <w:b w:val="false"/>
                <w:i w:val="false"/>
                <w:color w:val="000000"/>
                <w:sz w:val="20"/>
              </w:rPr>
              <w:t>- өндірістік мұқтажға</w:t>
            </w:r>
          </w:p>
        </w:tc>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p>
            <w:pPr>
              <w:spacing w:after="20"/>
              <w:ind w:left="20"/>
              <w:jc w:val="both"/>
            </w:pPr>
            <w:r>
              <w:rPr>
                <w:rFonts w:ascii="Times New Roman"/>
                <w:b w:val="false"/>
                <w:i w:val="false"/>
                <w:color w:val="000000"/>
                <w:sz w:val="20"/>
              </w:rPr>
              <w:t>81,6</w:t>
            </w:r>
            <w:r>
              <w:br/>
            </w:r>
            <w:r>
              <w:rPr>
                <w:rFonts w:ascii="Times New Roman"/>
                <w:b w:val="false"/>
                <w:i w:val="false"/>
                <w:color w:val="000000"/>
                <w:sz w:val="20"/>
              </w:rPr>
              <w:t>
</w:t>
            </w:r>
            <w:r>
              <w:rPr>
                <w:rFonts w:ascii="Times New Roman"/>
                <w:b w:val="false"/>
                <w:i w:val="false"/>
                <w:color w:val="000000"/>
                <w:sz w:val="20"/>
              </w:rPr>
              <w:t>20,4</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энергиясын жалпы тұтыну, барлығы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шамамен алғандағы құны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қаласында бу қазаңдығын қалпына келтіру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 қазандығынан Орталыққа дейін сорғы станциялары бар магистралдық жылу желілері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Магистралдық жылу желілері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жабдықтау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газды тұтыну, барлығы</w:t>
            </w:r>
            <w:r>
              <w:br/>
            </w: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 коммуналдық-тұрмыстық мұқтажға</w:t>
            </w:r>
            <w:r>
              <w:br/>
            </w:r>
            <w:r>
              <w:rPr>
                <w:rFonts w:ascii="Times New Roman"/>
                <w:b w:val="false"/>
                <w:i w:val="false"/>
                <w:color w:val="000000"/>
                <w:sz w:val="20"/>
              </w:rPr>
              <w:t>
</w:t>
            </w:r>
            <w:r>
              <w:rPr>
                <w:rFonts w:ascii="Times New Roman"/>
                <w:b w:val="false"/>
                <w:i w:val="false"/>
                <w:color w:val="000000"/>
                <w:sz w:val="20"/>
              </w:rPr>
              <w:t>тамақ дайындау</w:t>
            </w:r>
            <w:r>
              <w:br/>
            </w:r>
            <w:r>
              <w:rPr>
                <w:rFonts w:ascii="Times New Roman"/>
                <w:b w:val="false"/>
                <w:i w:val="false"/>
                <w:color w:val="000000"/>
                <w:sz w:val="20"/>
              </w:rPr>
              <w:t>
</w:t>
            </w:r>
            <w:r>
              <w:rPr>
                <w:rFonts w:ascii="Times New Roman"/>
                <w:b w:val="false"/>
                <w:i w:val="false"/>
                <w:color w:val="000000"/>
                <w:sz w:val="20"/>
              </w:rPr>
              <w:t>коттедждерді жергілікті жылыту</w:t>
            </w:r>
            <w:r>
              <w:br/>
            </w:r>
            <w:r>
              <w:rPr>
                <w:rFonts w:ascii="Times New Roman"/>
                <w:b w:val="false"/>
                <w:i w:val="false"/>
                <w:color w:val="000000"/>
                <w:sz w:val="20"/>
              </w:rPr>
              <w:t>
</w:t>
            </w:r>
            <w:r>
              <w:rPr>
                <w:rFonts w:ascii="Times New Roman"/>
                <w:b w:val="false"/>
                <w:i w:val="false"/>
                <w:color w:val="000000"/>
                <w:sz w:val="20"/>
              </w:rPr>
              <w:t>орталықтандырылған жылумен жабдықтау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98,27</w:t>
            </w:r>
            <w:r>
              <w:br/>
            </w:r>
            <w:r>
              <w:rPr>
                <w:rFonts w:ascii="Times New Roman"/>
                <w:b w:val="false"/>
                <w:i w:val="false"/>
                <w:color w:val="000000"/>
                <w:sz w:val="20"/>
              </w:rPr>
              <w:t>
</w:t>
            </w:r>
            <w:r>
              <w:rPr>
                <w:rFonts w:ascii="Times New Roman"/>
                <w:b w:val="false"/>
                <w:i w:val="false"/>
                <w:color w:val="000000"/>
                <w:sz w:val="20"/>
              </w:rPr>
              <w:t>1,72</w:t>
            </w:r>
            <w:r>
              <w:br/>
            </w:r>
            <w:r>
              <w:rPr>
                <w:rFonts w:ascii="Times New Roman"/>
                <w:b w:val="false"/>
                <w:i w:val="false"/>
                <w:color w:val="000000"/>
                <w:sz w:val="20"/>
              </w:rPr>
              <w:t>
</w:t>
            </w:r>
            <w:r>
              <w:rPr>
                <w:rFonts w:ascii="Times New Roman"/>
                <w:b w:val="false"/>
                <w:i w:val="false"/>
                <w:color w:val="000000"/>
                <w:sz w:val="20"/>
              </w:rPr>
              <w:t>10,75</w:t>
            </w:r>
            <w:r>
              <w:br/>
            </w:r>
            <w:r>
              <w:rPr>
                <w:rFonts w:ascii="Times New Roman"/>
                <w:b w:val="false"/>
                <w:i w:val="false"/>
                <w:color w:val="000000"/>
                <w:sz w:val="20"/>
              </w:rPr>
              <w:t>
</w:t>
            </w:r>
            <w:r>
              <w:rPr>
                <w:rFonts w:ascii="Times New Roman"/>
                <w:b w:val="false"/>
                <w:i w:val="false"/>
                <w:color w:val="000000"/>
                <w:sz w:val="20"/>
              </w:rPr>
              <w:t>23,70</w:t>
            </w:r>
            <w:r>
              <w:br/>
            </w:r>
            <w:r>
              <w:rPr>
                <w:rFonts w:ascii="Times New Roman"/>
                <w:b w:val="false"/>
                <w:i w:val="false"/>
                <w:color w:val="000000"/>
                <w:sz w:val="20"/>
              </w:rPr>
              <w:t>
</w:t>
            </w:r>
            <w:r>
              <w:rPr>
                <w:rFonts w:ascii="Times New Roman"/>
                <w:b w:val="false"/>
                <w:i w:val="false"/>
                <w:color w:val="000000"/>
                <w:sz w:val="20"/>
              </w:rPr>
              <w:t>62,10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шамамен алғандағы құны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(ҚҚС-пен) мың теңге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1 543 546</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тарату жүйесі бойынша магистралдық газ құбыры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1 543 546</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орнату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шамамен алғандағы құны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30 900 000</w:t>
            </w:r>
          </w:p>
        </w:tc>
      </w:tr>
    </w:tbl>
    <w:p>
      <w:pPr>
        <w:spacing w:after="0"/>
        <w:ind w:left="0"/>
        <w:jc w:val="both"/>
      </w:pPr>
      <w:r>
        <w:rPr>
          <w:rFonts w:ascii="Times New Roman"/>
          <w:b w:val="false"/>
          <w:i w:val="false"/>
          <w:color w:val="000000"/>
          <w:sz w:val="28"/>
        </w:rPr>
        <w:t>Жоспарлық шектеулер мен аумақты кешенді бағалау</w:t>
      </w:r>
    </w:p>
    <w:p>
      <w:pPr>
        <w:spacing w:after="0"/>
        <w:ind w:left="0"/>
        <w:jc w:val="both"/>
      </w:pPr>
      <w:r>
        <w:rPr>
          <w:rFonts w:ascii="Times New Roman"/>
          <w:b w:val="false"/>
          <w:i w:val="false"/>
          <w:color w:val="000000"/>
          <w:sz w:val="28"/>
        </w:rPr>
        <w:t>                                                      3.1-сурет</w:t>
      </w:r>
    </w:p>
    <w:p>
      <w:pPr>
        <w:spacing w:after="0"/>
        <w:ind w:left="0"/>
        <w:jc w:val="both"/>
      </w:pPr>
      <w:r>
        <w:drawing>
          <wp:inline distT="0" distB="0" distL="0" distR="0">
            <wp:extent cx="85344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534400" cy="3975100"/>
                    </a:xfrm>
                    <a:prstGeom prst="rect">
                      <a:avLst/>
                    </a:prstGeom>
                  </pic:spPr>
                </pic:pic>
              </a:graphicData>
            </a:graphic>
          </wp:inline>
        </w:drawing>
      </w:r>
    </w:p>
    <w:bookmarkStart w:name="z29" w:id="20"/>
    <w:p>
      <w:pPr>
        <w:spacing w:after="0"/>
        <w:ind w:left="0"/>
        <w:jc w:val="both"/>
      </w:pPr>
      <w:r>
        <w:rPr>
          <w:rFonts w:ascii="Times New Roman"/>
          <w:b w:val="false"/>
          <w:i w:val="false"/>
          <w:color w:val="000000"/>
          <w:sz w:val="28"/>
        </w:rPr>
        <w:t>
      Жоспарлық шектеулер</w:t>
      </w:r>
    </w:p>
    <w:bookmarkEnd w:id="20"/>
    <w:p>
      <w:pPr>
        <w:spacing w:after="0"/>
        <w:ind w:left="0"/>
        <w:jc w:val="both"/>
      </w:pPr>
      <w:r>
        <w:rPr>
          <w:rFonts w:ascii="Times New Roman"/>
          <w:b w:val="false"/>
          <w:i w:val="false"/>
          <w:color w:val="000000"/>
          <w:sz w:val="28"/>
        </w:rPr>
        <w:t>      3.01-07-2001 ҚР ҚНжЕ-ге сәйкес аумақты осы заманғы пайдалану схемасында (тірек жоспарда) Қапшағай су қоймасының қазіргі бар көгалдандыру объектілері, су қорғау аймағы мен су қорғау белдеуі көрсетілген.</w:t>
      </w:r>
    </w:p>
    <w:p>
      <w:pPr>
        <w:spacing w:after="0"/>
        <w:ind w:left="0"/>
        <w:jc w:val="both"/>
      </w:pPr>
      <w:r>
        <w:rPr>
          <w:rFonts w:ascii="Times New Roman"/>
          <w:b w:val="false"/>
          <w:i w:val="false"/>
          <w:color w:val="000000"/>
          <w:sz w:val="28"/>
        </w:rPr>
        <w:t>                                                         3.2-сурет.</w:t>
      </w:r>
    </w:p>
    <w:p>
      <w:pPr>
        <w:spacing w:after="0"/>
        <w:ind w:left="0"/>
        <w:jc w:val="both"/>
      </w:pPr>
      <w:r>
        <w:drawing>
          <wp:inline distT="0" distB="0" distL="0" distR="0">
            <wp:extent cx="91059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105900" cy="4229100"/>
                    </a:xfrm>
                    <a:prstGeom prst="rect">
                      <a:avLst/>
                    </a:prstGeom>
                  </pic:spPr>
                </pic:pic>
              </a:graphicData>
            </a:graphic>
          </wp:inline>
        </w:drawing>
      </w:r>
    </w:p>
    <w:p>
      <w:pPr>
        <w:spacing w:after="0"/>
        <w:ind w:left="0"/>
        <w:jc w:val="both"/>
      </w:pPr>
      <w:r>
        <w:rPr>
          <w:rFonts w:ascii="Times New Roman"/>
          <w:b w:val="false"/>
          <w:i w:val="false"/>
          <w:color w:val="000000"/>
          <w:sz w:val="28"/>
        </w:rPr>
        <w:t>                                                          3.3-сурет</w:t>
      </w:r>
    </w:p>
    <w:p>
      <w:pPr>
        <w:spacing w:after="0"/>
        <w:ind w:left="0"/>
        <w:jc w:val="both"/>
      </w:pPr>
      <w:r>
        <w:drawing>
          <wp:inline distT="0" distB="0" distL="0" distR="0">
            <wp:extent cx="8966200" cy="650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966200" cy="6502400"/>
                    </a:xfrm>
                    <a:prstGeom prst="rect">
                      <a:avLst/>
                    </a:prstGeom>
                  </pic:spPr>
                </pic:pic>
              </a:graphicData>
            </a:graphic>
          </wp:inline>
        </w:drawing>
      </w:r>
    </w:p>
    <w:p>
      <w:pPr>
        <w:spacing w:after="0"/>
        <w:ind w:left="0"/>
        <w:jc w:val="both"/>
      </w:pPr>
      <w:r>
        <w:rPr>
          <w:rFonts w:ascii="Times New Roman"/>
          <w:b w:val="false"/>
          <w:i w:val="false"/>
          <w:color w:val="000000"/>
          <w:sz w:val="28"/>
        </w:rPr>
        <w:t>      Темір жолдар мен автомобиль жолдары үшін елді мекеннен тысқары және қала құрылысы маңындағы 100 м бөлінген жер белдеуі сәйкес келеді.</w:t>
      </w:r>
      <w:r>
        <w:br/>
      </w:r>
      <w:r>
        <w:rPr>
          <w:rFonts w:ascii="Times New Roman"/>
          <w:b w:val="false"/>
          <w:i w:val="false"/>
          <w:color w:val="000000"/>
          <w:sz w:val="28"/>
        </w:rPr>
        <w:t>
      Беттік су жинауға арналған 1 белдеудің санитарлық қорғау аймағы (СҚА) барлық бағыттар бойынша 100 м құрайды, жерасты суларынан су жинау үшін - 50 м, суқұбыры құрылыстарының алаңы үшін - 30 м.</w:t>
      </w:r>
      <w:r>
        <w:br/>
      </w:r>
      <w:r>
        <w:rPr>
          <w:rFonts w:ascii="Times New Roman"/>
          <w:b w:val="false"/>
          <w:i w:val="false"/>
          <w:color w:val="000000"/>
          <w:sz w:val="28"/>
        </w:rPr>
        <w:t>
      Су іркуіш құрылыстарға арналған барлық санитарлық қорғау аймақтары, сондай-ақ автомобиль жолдарына және темір жолдарға бөлінген жерлер тұрғын үй құрылысының және қысқа уақыт және ұзақ демалыс аймақтарының жаңадан салынып жатқан объектілерін орналастырған кезде ескерілуі тиіс.</w:t>
      </w:r>
      <w:r>
        <w:br/>
      </w:r>
      <w:r>
        <w:rPr>
          <w:rFonts w:ascii="Times New Roman"/>
          <w:b w:val="false"/>
          <w:i w:val="false"/>
          <w:color w:val="000000"/>
          <w:sz w:val="28"/>
        </w:rPr>
        <w:t>
      Алматы облысы Табиғи ресурстар мен табиғатты пайдалануды реттеу департаментінің тапсырысы бойынша 2008 жылы орындалған «Қапшағай қаласы мен Қапшағай су қоймасының су қорғау аймақтарын белгілеу жобасына» сәйкес су қорғау аймағының ені 1000 м құрайды, ол өзендер, көлдер су қоймалары және басқа да жер бетіндегі су объектілері айдындарына жанамалай салынады және онда шаруашылық және өзге де қызмет түрлерінің арнайы режимі белгіленеді. Оның шегінде су қорғау белдеуі бөлінеді. Бұл аумақтың ені 709.0 белгісінен 100 м, су объектісіне және су шаруашылығы құрылыстарына іргелес орналасқан және онда шектеулі шаруашылық қызметінің режимі белгіленеді.</w:t>
      </w:r>
      <w:r>
        <w:br/>
      </w:r>
      <w:r>
        <w:rPr>
          <w:rFonts w:ascii="Times New Roman"/>
          <w:b w:val="false"/>
          <w:i w:val="false"/>
          <w:color w:val="000000"/>
          <w:sz w:val="28"/>
        </w:rPr>
        <w:t>
      Су қорғау аймақтарының аумағында арнайы режимді сақтау су объектілерінің гидрогеологиялық, гидрохимиялық, гидробиологиялық, санитарлық және экологиялық жай-күйін жақсарту және жағалаудағы аумақты абаттандыру жөніндегі табиғат қорғау шаралары кешенінің құрамдас бөлігі болып табылады.</w:t>
      </w:r>
      <w:r>
        <w:br/>
      </w:r>
      <w:r>
        <w:rPr>
          <w:rFonts w:ascii="Times New Roman"/>
          <w:b w:val="false"/>
          <w:i w:val="false"/>
          <w:color w:val="000000"/>
          <w:sz w:val="28"/>
        </w:rPr>
        <w:t>
      Су қорғау аймақтары мен белдеулерін жасау мынадай қызмет түрлерін бақылауға мүмкіндік береді:</w:t>
      </w:r>
      <w:r>
        <w:br/>
      </w:r>
      <w:r>
        <w:rPr>
          <w:rFonts w:ascii="Times New Roman"/>
          <w:b w:val="false"/>
          <w:i w:val="false"/>
          <w:color w:val="000000"/>
          <w:sz w:val="28"/>
        </w:rPr>
        <w:t>
      су сапасын жақсарту;</w:t>
      </w:r>
      <w:r>
        <w:br/>
      </w:r>
      <w:r>
        <w:rPr>
          <w:rFonts w:ascii="Times New Roman"/>
          <w:b w:val="false"/>
          <w:i w:val="false"/>
          <w:color w:val="000000"/>
          <w:sz w:val="28"/>
        </w:rPr>
        <w:t>
      су тасқынынан қорғау;</w:t>
      </w:r>
      <w:r>
        <w:br/>
      </w:r>
      <w:r>
        <w:rPr>
          <w:rFonts w:ascii="Times New Roman"/>
          <w:b w:val="false"/>
          <w:i w:val="false"/>
          <w:color w:val="000000"/>
          <w:sz w:val="28"/>
        </w:rPr>
        <w:t>
      сарқынды суды сақтау.</w:t>
      </w:r>
      <w:r>
        <w:br/>
      </w:r>
      <w:r>
        <w:rPr>
          <w:rFonts w:ascii="Times New Roman"/>
          <w:b w:val="false"/>
          <w:i w:val="false"/>
          <w:color w:val="000000"/>
          <w:sz w:val="28"/>
        </w:rPr>
        <w:t>
      Қазақстан Республикасы Үкіметінің 2004 жылғы 16 қаңтардағы № 42 қаулысымен бекітілген «Су қорғау аймақтары мен белдеулерін белгілеу ережесінің» 7, 8-тармақтарына және ҚР АШМ СРК Төрағасының 2006 жылғы 21 ақпандағы № 33 бұйрығымен бекітілген «Жер бетіндегі су объектілерінің су қорғау аймақтары мен белдеулерін жобалау жөніндегі техникалық нұсқаулардың» 16, 18, 29 және 30-тармақтарына сәйкес, Қапшағай су қоймасы мен Қапшағай қаласының су жинау құрылысы Қазақстан Республикасы Президентінің 2004 жылғы 1 қарашадағы 1466 Жарлығымен бекітілген «Ерекше стратегиялық маңызы бар су шаруашылығы құрылыстарының тізбесіне» кіретіндігін, жағалау аймағын шаруашылыққа пайдаланудың күрделі жағдайын, яғни рекреация үшін жағалау аймағын тұтас және қарқынды игерудің басталғанын ескере отырып, су қоймасының су қорғау аймағының ені 1000 м болып қабылданды.</w:t>
      </w:r>
      <w:r>
        <w:br/>
      </w:r>
      <w:r>
        <w:rPr>
          <w:rFonts w:ascii="Times New Roman"/>
          <w:b w:val="false"/>
          <w:i w:val="false"/>
          <w:color w:val="000000"/>
          <w:sz w:val="28"/>
        </w:rPr>
        <w:t>
      Беткейдің тіктігіне, (аумақтың басым көпшілігінде су айдыны бетіне қарай 3 градустан артық) су объектісіне іргелес алқаптар түрлеріне (басқа да қолайсыздықтар) байланысты және бағалы балық шаруашылығын, шаруашылық-ауыз су, мәдени-тұрмыстық маңызын ескере отырып, су қорғау белдеуінің ені 100,0 м тең болып қабылданды.</w:t>
      </w:r>
      <w:r>
        <w:br/>
      </w:r>
      <w:r>
        <w:rPr>
          <w:rFonts w:ascii="Times New Roman"/>
          <w:b w:val="false"/>
          <w:i w:val="false"/>
          <w:color w:val="000000"/>
          <w:sz w:val="28"/>
        </w:rPr>
        <w:t>
      Жобада мынадай ұйымдастыру іс-шараларын орындау ұсынылады:</w:t>
      </w:r>
      <w:r>
        <w:br/>
      </w:r>
      <w:r>
        <w:rPr>
          <w:rFonts w:ascii="Times New Roman"/>
          <w:b w:val="false"/>
          <w:i w:val="false"/>
          <w:color w:val="000000"/>
          <w:sz w:val="28"/>
        </w:rPr>
        <w:t>
      жер бетіне белгіленген үлгідегі су қорғау белгілерімен су қорғау аймақтары мен белдеулерінің шекараларын бекіту;</w:t>
      </w:r>
      <w:r>
        <w:br/>
      </w:r>
      <w:r>
        <w:rPr>
          <w:rFonts w:ascii="Times New Roman"/>
          <w:b w:val="false"/>
          <w:i w:val="false"/>
          <w:color w:val="000000"/>
          <w:sz w:val="28"/>
        </w:rPr>
        <w:t>
      картографиялық материалдарда су қорғау аймақтары мен белдеулерінің шекараларын көрсету.</w:t>
      </w:r>
      <w:r>
        <w:br/>
      </w:r>
      <w:r>
        <w:rPr>
          <w:rFonts w:ascii="Times New Roman"/>
          <w:b w:val="false"/>
          <w:i w:val="false"/>
          <w:color w:val="000000"/>
          <w:sz w:val="28"/>
        </w:rPr>
        <w:t>
      Су қорғау аймағын, су қорғау белдеуін және су қорғау белгілерін тиісті күйде ұстау онымен бір мезгілде су пайдаланушылар болып табылатын (жалпы пайдаланымды жүзеге асыратын) жер пайдаланушыларға жүктеледі.</w:t>
      </w:r>
      <w:r>
        <w:br/>
      </w:r>
      <w:r>
        <w:rPr>
          <w:rFonts w:ascii="Times New Roman"/>
          <w:b w:val="false"/>
          <w:i w:val="false"/>
          <w:color w:val="000000"/>
          <w:sz w:val="28"/>
        </w:rPr>
        <w:t>
      Жерлерінде су қорғау аймақтары мен жағалаулық қорғау белдеулері бар жер иелері мен жер пайдаланушылар осы аймақтар мен белдеулерді пайдаланудың белгіленген режимін сақтауға міндетті.</w:t>
      </w:r>
    </w:p>
    <w:bookmarkStart w:name="z9" w:id="21"/>
    <w:p>
      <w:pPr>
        <w:spacing w:after="0"/>
        <w:ind w:left="0"/>
        <w:jc w:val="both"/>
      </w:pPr>
      <w:r>
        <w:rPr>
          <w:rFonts w:ascii="Times New Roman"/>
          <w:b w:val="false"/>
          <w:i w:val="false"/>
          <w:color w:val="000000"/>
          <w:sz w:val="28"/>
        </w:rPr>
        <w:t>
      Инженерлік-геологиялық жағдайларды бағалау</w:t>
      </w:r>
    </w:p>
    <w:bookmarkEnd w:id="21"/>
    <w:p>
      <w:pPr>
        <w:spacing w:after="0"/>
        <w:ind w:left="0"/>
        <w:jc w:val="both"/>
      </w:pPr>
      <w:r>
        <w:rPr>
          <w:rFonts w:ascii="Times New Roman"/>
          <w:b w:val="false"/>
          <w:i w:val="false"/>
          <w:color w:val="000000"/>
          <w:sz w:val="28"/>
        </w:rPr>
        <w:t>      Орталық аумағында арнайы инженерлік-геологиялық іздестірулер жүргізілген жоқ. Қолда бар геологиялық материалдар бойынша оның инженерлік-геологиялық жағдайлары тұтастай алғанда шектеулі-қолайлы ретінде бағалануы мүмкін. Осы аумақ шегінде үш алаңшаны бөлуге болады.</w:t>
      </w:r>
      <w:r>
        <w:br/>
      </w:r>
      <w:r>
        <w:rPr>
          <w:rFonts w:ascii="Times New Roman"/>
          <w:b w:val="false"/>
          <w:i w:val="false"/>
          <w:color w:val="000000"/>
          <w:sz w:val="28"/>
        </w:rPr>
        <w:t>
      1-алаңша беті су қоймасына қарай көлбеу келген толқынды денудациялық жазықтықта орналасқан. Беттің еңістігі оңтайлы. Жартас жыныстары бойынша қуаттылығы бірнеше метрге дейін күл мен құмның және құмайттың үзідікті жабындысы бар. Белсенді байқалған физика-геологиялық процестер іс жүзінде жоқ. Алаңшаның сейсмикалығы фондық баллдан 1 балл кем, яғни 6 болып қабылдануы мүмкін.</w:t>
      </w:r>
    </w:p>
    <w:p>
      <w:pPr>
        <w:spacing w:after="0"/>
        <w:ind w:left="0"/>
        <w:jc w:val="both"/>
      </w:pPr>
      <w:r>
        <w:rPr>
          <w:rFonts w:ascii="Times New Roman"/>
          <w:b w:val="false"/>
          <w:i w:val="false"/>
          <w:color w:val="000000"/>
          <w:sz w:val="28"/>
        </w:rPr>
        <w:t>      Мүгедектердің және халықтың басқа да аз мобильді тобының қажеттіліктерін ескере отырып, жоспарлауға және құрылысқа қойылатын негізгі талаптар</w:t>
      </w:r>
    </w:p>
    <w:p>
      <w:pPr>
        <w:spacing w:after="0"/>
        <w:ind w:left="0"/>
        <w:jc w:val="both"/>
      </w:pPr>
      <w:r>
        <w:rPr>
          <w:rFonts w:ascii="Times New Roman"/>
          <w:b w:val="false"/>
          <w:i w:val="false"/>
          <w:color w:val="000000"/>
          <w:sz w:val="28"/>
        </w:rPr>
        <w:t>      «Қала құрылысы. Мүгедектер мен халықтың басқа да аз мобильді топтарының қажеттіліктерін ескере отырып, елді мекендерді жоспарлау және құрылыс салу» туралы ҚР 3.01-0502001 ҚБҚ (Құрылыста басшылыққа алатын құжаттарға) сәйкес мүгедектер мен аз мобильді азаматтарға мыналар жатады:</w:t>
      </w:r>
      <w:r>
        <w:br/>
      </w:r>
      <w:r>
        <w:rPr>
          <w:rFonts w:ascii="Times New Roman"/>
          <w:b w:val="false"/>
          <w:i w:val="false"/>
          <w:color w:val="000000"/>
          <w:sz w:val="28"/>
        </w:rPr>
        <w:t>
      а) барлық санаттағы мүгедектер, оның ішінде:</w:t>
      </w:r>
      <w:r>
        <w:br/>
      </w:r>
      <w:r>
        <w:rPr>
          <w:rFonts w:ascii="Times New Roman"/>
          <w:b w:val="false"/>
          <w:i w:val="false"/>
          <w:color w:val="000000"/>
          <w:sz w:val="28"/>
        </w:rPr>
        <w:t>
      тіректі-қозғалыс аппаратының бұзушылықтары мен аурулары бар, кресло-арбашаның және/немесе басқа көмекші құралдардың көмегімен қозғалатын мүгедектер;</w:t>
      </w:r>
      <w:r>
        <w:br/>
      </w:r>
      <w:r>
        <w:rPr>
          <w:rFonts w:ascii="Times New Roman"/>
          <w:b w:val="false"/>
          <w:i w:val="false"/>
          <w:color w:val="000000"/>
          <w:sz w:val="28"/>
        </w:rPr>
        <w:t>
      нашар көретін, көру және есту қабілеттерінен айрылған, оның ішінде жетекші - иттер алып жүретін азаматтар;</w:t>
      </w:r>
      <w:r>
        <w:br/>
      </w:r>
      <w:r>
        <w:rPr>
          <w:rFonts w:ascii="Times New Roman"/>
          <w:b w:val="false"/>
          <w:i w:val="false"/>
          <w:color w:val="000000"/>
          <w:sz w:val="28"/>
        </w:rPr>
        <w:t>
      тұрақты медициналық бақылауды және стационарларға оқшаулауды қажет етпейтін психоневрологиялық аурулары бар мүгедектер;</w:t>
      </w:r>
      <w:r>
        <w:br/>
      </w:r>
      <w:r>
        <w:rPr>
          <w:rFonts w:ascii="Times New Roman"/>
          <w:b w:val="false"/>
          <w:i w:val="false"/>
          <w:color w:val="000000"/>
          <w:sz w:val="28"/>
        </w:rPr>
        <w:t>
      әлсіреген, сондай-ақ медициналық қалпына келтіру және арнайы еңбекке бейімделу кезеңінде сауыққандар;</w:t>
      </w:r>
      <w:r>
        <w:br/>
      </w:r>
      <w:r>
        <w:rPr>
          <w:rFonts w:ascii="Times New Roman"/>
          <w:b w:val="false"/>
          <w:i w:val="false"/>
          <w:color w:val="000000"/>
          <w:sz w:val="28"/>
        </w:rPr>
        <w:t>
      б) кәрілер, оның ішінде алып жүруді қажет ететіндер;</w:t>
      </w:r>
      <w:r>
        <w:br/>
      </w:r>
      <w:r>
        <w:rPr>
          <w:rFonts w:ascii="Times New Roman"/>
          <w:b w:val="false"/>
          <w:i w:val="false"/>
          <w:color w:val="000000"/>
          <w:sz w:val="28"/>
        </w:rPr>
        <w:t>
      в) мүгедектерді, оның ішінде кресло-арбашадағы мүгедектерді алып жүретін азаматтар, мектепке дейінгі және кіші мектеп жасындағы балалар тобымен жүретін тәрбиешілер; кішкентай балалары мен балалар арбашалары бар ата-аналар;</w:t>
      </w:r>
      <w:r>
        <w:br/>
      </w:r>
      <w:r>
        <w:rPr>
          <w:rFonts w:ascii="Times New Roman"/>
          <w:b w:val="false"/>
          <w:i w:val="false"/>
          <w:color w:val="000000"/>
          <w:sz w:val="28"/>
        </w:rPr>
        <w:t>
      г) кіші мектеп жасындағы өз бетімен қозғалатын балалар.</w:t>
      </w:r>
      <w:r>
        <w:br/>
      </w:r>
      <w:r>
        <w:rPr>
          <w:rFonts w:ascii="Times New Roman"/>
          <w:b w:val="false"/>
          <w:i w:val="false"/>
          <w:color w:val="000000"/>
          <w:sz w:val="28"/>
        </w:rPr>
        <w:t>
      ҚР 3.01-0502001 ҚБҚ сәйкес жобалаудың келесі сатыларында жобалау жоспарларының және салынатын құрылыстың құрамына мүгедектер мен басқа да аз мобильді азаматтардың қажеттіліктерін қамтамасыз ету жөніндегі қала құрылыстық іс-шараларды көздейтін арнайы бөлімдер міндетті түрде енгізілетін болады.</w:t>
      </w:r>
      <w:r>
        <w:br/>
      </w:r>
      <w:r>
        <w:rPr>
          <w:rFonts w:ascii="Times New Roman"/>
          <w:b w:val="false"/>
          <w:i w:val="false"/>
          <w:color w:val="000000"/>
          <w:sz w:val="28"/>
        </w:rPr>
        <w:t>
      Мүгедек балаларға арналған интернат үйлерді, дене тәрбиесі мен ақыл-ойы дамуында кемшіліктері бар балаларға арналған мектеп-интернаттарды аулақтанған учаскелерде, шу көздерінен, ауа мен топырақтың ластануынан оқшауланған, көгалдандырылған ауданда орналастыру болжанады.</w:t>
      </w:r>
      <w:r>
        <w:br/>
      </w:r>
      <w:r>
        <w:rPr>
          <w:rFonts w:ascii="Times New Roman"/>
          <w:b w:val="false"/>
          <w:i w:val="false"/>
          <w:color w:val="000000"/>
          <w:sz w:val="28"/>
        </w:rPr>
        <w:t>
      Кәрілер мен мүгедектерге арналған интернат-үйлерді аулақтандырылған учаскелерде орналастыру болжанады. Магистральдық көшелердің қызыл сызығынан бастап интернат-үйлердің тұрғын үй корпустарына дейінгі қашықтық кемінде 30 м болуы тиіс.</w:t>
      </w:r>
      <w:r>
        <w:br/>
      </w:r>
      <w:r>
        <w:rPr>
          <w:rFonts w:ascii="Times New Roman"/>
          <w:b w:val="false"/>
          <w:i w:val="false"/>
          <w:color w:val="000000"/>
          <w:sz w:val="28"/>
        </w:rPr>
        <w:t>
      Психоневрологиялық интернаттар медициналық орталықтың салыстырмалы перфериялық аумағында орналасады.</w:t>
      </w:r>
      <w:r>
        <w:br/>
      </w:r>
      <w:r>
        <w:rPr>
          <w:rFonts w:ascii="Times New Roman"/>
          <w:b w:val="false"/>
          <w:i w:val="false"/>
          <w:color w:val="000000"/>
          <w:sz w:val="28"/>
        </w:rPr>
        <w:t>
      Мүгедек үлкендер мен мүгедек балалардың интернат-үйлерінің, сондай-ақ психоневрологиялық интернаттардың учаскелерінде тұрғын үй, бақшалы-парктік, оқу-өндірістік, қоғамдық және шаруашылық аймақтары көзделеді.</w:t>
      </w:r>
    </w:p>
    <w:bookmarkStart w:name="z10" w:id="22"/>
    <w:p>
      <w:pPr>
        <w:spacing w:after="0"/>
        <w:ind w:left="0"/>
        <w:jc w:val="both"/>
      </w:pPr>
      <w:r>
        <w:rPr>
          <w:rFonts w:ascii="Times New Roman"/>
          <w:b w:val="false"/>
          <w:i w:val="false"/>
          <w:color w:val="000000"/>
          <w:sz w:val="28"/>
        </w:rPr>
        <w:t>
      Орталықтың спорттық объектілері мен кешендері</w:t>
      </w:r>
    </w:p>
    <w:bookmarkEnd w:id="22"/>
    <w:p>
      <w:pPr>
        <w:spacing w:after="0"/>
        <w:ind w:left="0"/>
        <w:jc w:val="both"/>
      </w:pPr>
      <w:r>
        <w:rPr>
          <w:rFonts w:ascii="Times New Roman"/>
          <w:b w:val="false"/>
          <w:i w:val="false"/>
          <w:color w:val="000000"/>
          <w:sz w:val="28"/>
        </w:rPr>
        <w:t>      Спорттық объектілер мен кешендер аумақтарының жоспарлы шешімі, жабдығы мен абаттандырылуы кресло-арбашалардағы келушілерді қоса алғанда, келушілердің барлық аз мобильді топтарының қауіпсіз және кедергісіз қозғалысын және олардың барлық құрылыстарға және ашық спорт алаңшаларына еркін кіруін қамтамасыз етеді.</w:t>
      </w:r>
      <w:r>
        <w:br/>
      </w:r>
      <w:r>
        <w:rPr>
          <w:rFonts w:ascii="Times New Roman"/>
          <w:b w:val="false"/>
          <w:i w:val="false"/>
          <w:color w:val="000000"/>
          <w:sz w:val="28"/>
        </w:rPr>
        <w:t>
      Ашық алаңшаларды, жаппай көпшілік баратын объектілерге негізгі жаяу жүргінші жолдарын, сондай-ақ бұқаралық іс-шараларға келушілерді эвакуациялау жолдарын ұйымдастырған кезде трибуналары бар ашық спорт құрылыстарында - бір мүгедекке 0,96 м</w:t>
      </w:r>
      <w:r>
        <w:rPr>
          <w:rFonts w:ascii="Times New Roman"/>
          <w:b w:val="false"/>
          <w:i w:val="false"/>
          <w:color w:val="000000"/>
          <w:vertAlign w:val="superscript"/>
        </w:rPr>
        <w:t>2</w:t>
      </w:r>
      <w:r>
        <w:rPr>
          <w:rFonts w:ascii="Times New Roman"/>
          <w:b w:val="false"/>
          <w:i w:val="false"/>
          <w:color w:val="000000"/>
          <w:sz w:val="28"/>
        </w:rPr>
        <w:t xml:space="preserve"> және көрермендерге арналған орындары бар жабық спорт құрылыстарында - бір мүгедекке 0,58 м</w:t>
      </w:r>
      <w:r>
        <w:rPr>
          <w:rFonts w:ascii="Times New Roman"/>
          <w:b w:val="false"/>
          <w:i w:val="false"/>
          <w:color w:val="000000"/>
          <w:vertAlign w:val="superscript"/>
        </w:rPr>
        <w:t>2</w:t>
      </w:r>
      <w:r>
        <w:rPr>
          <w:rFonts w:ascii="Times New Roman"/>
          <w:b w:val="false"/>
          <w:i w:val="false"/>
          <w:color w:val="000000"/>
          <w:sz w:val="28"/>
        </w:rPr>
        <w:t xml:space="preserve"> есептеулерді негізге ала отырып, мүгедектер мен келушілердің басқа да аз мобильді топтарының қозғалысына және демалысына арналған арнайы белдеулер мен аудан учаскелері бөлінеді. Арнайы эвакуациялық белдеулер мен алаңшалардың ашық контрасты белгілеуі, дыбыстық сигналдауы және кешкі уақытта жарықталатын ақпараттық белгілері мен стендтері болуы тиіс.</w:t>
      </w:r>
      <w:r>
        <w:br/>
      </w:r>
      <w:r>
        <w:rPr>
          <w:rFonts w:ascii="Times New Roman"/>
          <w:b w:val="false"/>
          <w:i w:val="false"/>
          <w:color w:val="000000"/>
          <w:sz w:val="28"/>
        </w:rPr>
        <w:t>
      Мүгедектер мен аз мобильді көрушілердің, спорттық және басқа да көріністік іс-шараларға қатысушылардың есептік саны спорттық кешеннің немесе құрылыстың үлгісіне, мүгедектердің кедергісіз баруы үшін олардың жабдықталу дәрежесіне байланысты, денсаулық сақтаудың аумақтық басқару органдарының тапсырмасы бойынша қаланың қалыптасуына қарай халықтың аз мобильді топтарының саны туралы статистикалық деректерге сәйкес қабылданады. Спорттық объектілер мен кешендердегі қоғамдық дәретханалар кресло-арбашалардағы мүгедектерді қоса алғанда, келушілер кедергісіз бара алатын аумаққа орналастырылуы тиіс. Қоғамдық дәретханаларға кіреберісте табалдырықтар болмауы тиіс, ал табалдырық салу қажет болған жағдайда, олардың биіктігі 2,5 см-ден аспауы тиіс.</w:t>
      </w:r>
    </w:p>
    <w:bookmarkStart w:name="z11" w:id="23"/>
    <w:p>
      <w:pPr>
        <w:spacing w:after="0"/>
        <w:ind w:left="0"/>
        <w:jc w:val="both"/>
      </w:pPr>
      <w:r>
        <w:rPr>
          <w:rFonts w:ascii="Times New Roman"/>
          <w:b w:val="false"/>
          <w:i w:val="false"/>
          <w:color w:val="000000"/>
          <w:sz w:val="28"/>
        </w:rPr>
        <w:t>
      Орталықтың рекреациялық-ландшафтық аумағы, аттракциондары</w:t>
      </w:r>
    </w:p>
    <w:bookmarkEnd w:id="23"/>
    <w:p>
      <w:pPr>
        <w:spacing w:after="0"/>
        <w:ind w:left="0"/>
        <w:jc w:val="both"/>
      </w:pPr>
      <w:r>
        <w:rPr>
          <w:rFonts w:ascii="Times New Roman"/>
          <w:b w:val="false"/>
          <w:i w:val="false"/>
          <w:color w:val="000000"/>
          <w:sz w:val="28"/>
        </w:rPr>
        <w:t>      Орман парктерінде, қалалық парктерде, саябақтарда саяжолдардың жолдардың, ашық алаңшалардың және функционалдық аймақтардың үздіксіз жүйелері (маршруттар) көзделген, онда абаттандыру құралдарымен мүгедектердің қозғалысы (серуендеуі) үшін жағдайлар жасалады және тұрақты түрде ұсталады.</w:t>
      </w:r>
      <w:r>
        <w:br/>
      </w:r>
      <w:r>
        <w:rPr>
          <w:rFonts w:ascii="Times New Roman"/>
          <w:b w:val="false"/>
          <w:i w:val="false"/>
          <w:color w:val="000000"/>
          <w:sz w:val="28"/>
        </w:rPr>
        <w:t>
      Парктердің, аттракциондардың аумағындағы кедергісіз (бөгетсіз) маршруттар жүйесі туралы мәліметтер тиісті нышандары бар, негізгі кіреберістерге, сондай-ақ қозғалыс бағыты күрт өзгеретін немесе өтуі қиын кедергілері мен тосқауылдары бар учаскелердің маңына орналастырылатын арнайы ақпараттық стендтердегі және көрсеткіштердегі сызба түрінде ілінуі тиіс.</w:t>
      </w:r>
      <w:r>
        <w:br/>
      </w:r>
      <w:r>
        <w:rPr>
          <w:rFonts w:ascii="Times New Roman"/>
          <w:b w:val="false"/>
          <w:i w:val="false"/>
          <w:color w:val="000000"/>
          <w:sz w:val="28"/>
        </w:rPr>
        <w:t>
      Кресло-арбашалардағы мүгедектердің демалысына арналған парк саяжолдарына және жолдарға түйісетін демалыс алаңшаларында демалу үшін орнатылған орындықтардан басқа саяжол бойымен 0,9 м, орындықтар саяжол сызығының бойымен орналасқан кезде 11,2 м тереңірек немесе орындықтар жолдың немесе саяжолдың осьтік сызығына 45 градустан артық бұрыш жасай орнатылған кезде - тиісінше 1,5 және 1,6 м бос кеңістік болуы тиіс.</w:t>
      </w:r>
      <w:r>
        <w:br/>
      </w:r>
      <w:r>
        <w:rPr>
          <w:rFonts w:ascii="Times New Roman"/>
          <w:b w:val="false"/>
          <w:i w:val="false"/>
          <w:color w:val="000000"/>
          <w:sz w:val="28"/>
        </w:rPr>
        <w:t>
      Серуендік және қызмет көрсететін парктік көліктің ашық контрасты бояуы болуы және жарық иллюминациямен және «жұмсақ» дыбыс сигналдарымен жабдықталуы тиіс. Парктің барлық серуендік көлік құралдары мүгедектерді отырғызуды және түсіруді жеңілдететін элементтермен жабдықталуы тиіс. Бірінші отырғызу баспалдағының төсеніш деңгейінен биіктігі 12 см-ден артық болмауы, кіреберіс ені 65 см-ден кем тиіс.</w:t>
      </w:r>
      <w:r>
        <w:br/>
      </w:r>
      <w:r>
        <w:rPr>
          <w:rFonts w:ascii="Times New Roman"/>
          <w:b w:val="false"/>
          <w:i w:val="false"/>
          <w:color w:val="000000"/>
          <w:sz w:val="28"/>
        </w:rPr>
        <w:t>
      Су айдындарының жабдықталған жағажайларында көлеңкелі қалқалары мен биік емес қоршауы бар, декоративті тоқылған, ағаштан жасалған торкөздер және т.б. түріндегі шағын учаскелерді бөлу керек.</w:t>
      </w:r>
      <w:r>
        <w:br/>
      </w:r>
      <w:r>
        <w:rPr>
          <w:rFonts w:ascii="Times New Roman"/>
          <w:b w:val="false"/>
          <w:i w:val="false"/>
          <w:color w:val="000000"/>
          <w:sz w:val="28"/>
        </w:rPr>
        <w:t>
      Рекреациялық-ландшафтық аумақтарда, аттракциондарда ақпараттық стендтер мен көрсеткіштерге олар туралы мәліметтер түсірілген қоғамдық дәретханаларға мүгедектердің кедергісіз кіру мүмкіндігі көзделуі тиіс. Жол жамылғысының арнайы ақпараттық тақташалары көз ақауы бар мүгедектерді қоғамдық дәретханаларға кіреберіс туралы ақпараттандыруы тиіс.</w:t>
      </w:r>
    </w:p>
    <w:bookmarkStart w:name="z12" w:id="24"/>
    <w:p>
      <w:pPr>
        <w:spacing w:after="0"/>
        <w:ind w:left="0"/>
        <w:jc w:val="both"/>
      </w:pPr>
      <w:r>
        <w:rPr>
          <w:rFonts w:ascii="Times New Roman"/>
          <w:b w:val="false"/>
          <w:i w:val="false"/>
          <w:color w:val="000000"/>
          <w:sz w:val="28"/>
        </w:rPr>
        <w:t>
      Орталықтың қоғамдық аймақтарының жаяу жүргінші жолдары</w:t>
      </w:r>
    </w:p>
    <w:bookmarkEnd w:id="24"/>
    <w:p>
      <w:pPr>
        <w:spacing w:after="0"/>
        <w:ind w:left="0"/>
        <w:jc w:val="both"/>
      </w:pPr>
      <w:r>
        <w:rPr>
          <w:rFonts w:ascii="Times New Roman"/>
          <w:b w:val="false"/>
          <w:i w:val="false"/>
          <w:color w:val="000000"/>
          <w:sz w:val="28"/>
        </w:rPr>
        <w:t>      Орталықтың жалпы пайдаланымдағы аумағында мүгедектердің кедергісіз қозғалысы үшін (бөгетсіз қағидат бойынша ұйымдастырылған) көліктік, қызмет көрсететін, өндірістік (оның ішінде мамандандырылған), рекреациялық және т.б объектілерді тұрғын үй аумағымен байланыстыратын арнайы жабдықталған маршруттар желісі бөлінетін болады.</w:t>
      </w:r>
    </w:p>
    <w:bookmarkStart w:name="z13" w:id="25"/>
    <w:p>
      <w:pPr>
        <w:spacing w:after="0"/>
        <w:ind w:left="0"/>
        <w:jc w:val="both"/>
      </w:pPr>
      <w:r>
        <w:rPr>
          <w:rFonts w:ascii="Times New Roman"/>
          <w:b w:val="false"/>
          <w:i w:val="false"/>
          <w:color w:val="000000"/>
          <w:sz w:val="28"/>
        </w:rPr>
        <w:t>
      Көліктік объектілер мен құрылыстар</w:t>
      </w:r>
    </w:p>
    <w:bookmarkEnd w:id="25"/>
    <w:p>
      <w:pPr>
        <w:spacing w:after="0"/>
        <w:ind w:left="0"/>
        <w:jc w:val="both"/>
      </w:pPr>
      <w:r>
        <w:rPr>
          <w:rFonts w:ascii="Times New Roman"/>
          <w:b w:val="false"/>
          <w:i w:val="false"/>
          <w:color w:val="000000"/>
          <w:sz w:val="28"/>
        </w:rPr>
        <w:t>      Мүгедектерді тасымалдайтын көлік аялдамасына арналған арнайы алаңшаларға және қоғамдық көліктің аялдау пункттеріне жақындау ұзындығы мүгедектердің мамандандырылған мекемесінің кіреберісінен 100 м-ден және мүгедектер тұратын тұрғын үй ғимараттарынан 300 м-ден аспауы тиіс.</w:t>
      </w:r>
      <w:r>
        <w:br/>
      </w:r>
      <w:r>
        <w:rPr>
          <w:rFonts w:ascii="Times New Roman"/>
          <w:b w:val="false"/>
          <w:i w:val="false"/>
          <w:color w:val="000000"/>
          <w:sz w:val="28"/>
        </w:rPr>
        <w:t>
      Аялдама пункттерінің алаңшаларында турникеттермен, платформалармен, пандустармен жабдықталған және ақпараттық белгілеулермен жарақталған мүгедектерге арналған арнайы аймақтар болуы тиіс. Отырғызу аймағының ені кемінде 1,5 м, отырғызу платформасының биіктігі автокөлік құралы еденінің деңгейінде болуы тиіс.</w:t>
      </w:r>
      <w:r>
        <w:br/>
      </w:r>
      <w:r>
        <w:rPr>
          <w:rFonts w:ascii="Times New Roman"/>
          <w:b w:val="false"/>
          <w:i w:val="false"/>
          <w:color w:val="000000"/>
          <w:sz w:val="28"/>
        </w:rPr>
        <w:t>
      Тұрғын үй құрылысы шегінде, сондай-ақ қызмет көрсету мекемелерінің және еңбек ету объектілері жанында орналасқан жеңіл автомобильдерді уақытша сақтауға арналған ашық тұрақтарда мүгедектердің жеке автокөліктерін қою орындары көзделуі тиіс.</w:t>
      </w:r>
      <w:r>
        <w:br/>
      </w:r>
      <w:r>
        <w:rPr>
          <w:rFonts w:ascii="Times New Roman"/>
          <w:b w:val="false"/>
          <w:i w:val="false"/>
          <w:color w:val="000000"/>
          <w:sz w:val="28"/>
        </w:rPr>
        <w:t>
      Машина орын саны мыналардың есебі негізінде қабылдануы тиіс:</w:t>
      </w:r>
      <w:r>
        <w:br/>
      </w:r>
      <w:r>
        <w:rPr>
          <w:rFonts w:ascii="Times New Roman"/>
          <w:b w:val="false"/>
          <w:i w:val="false"/>
          <w:color w:val="000000"/>
          <w:sz w:val="28"/>
        </w:rPr>
        <w:t>
      4 %, бірақ тұрақтағы жалпы орын саны 100 дейін болғанда, 1 орыннан кем емес;</w:t>
      </w:r>
      <w:r>
        <w:br/>
      </w:r>
      <w:r>
        <w:rPr>
          <w:rFonts w:ascii="Times New Roman"/>
          <w:b w:val="false"/>
          <w:i w:val="false"/>
          <w:color w:val="000000"/>
          <w:sz w:val="28"/>
        </w:rPr>
        <w:t>
      3 %, жалпы орын саны 101-ден 200-ге дейін болғанда;</w:t>
      </w:r>
      <w:r>
        <w:br/>
      </w:r>
      <w:r>
        <w:rPr>
          <w:rFonts w:ascii="Times New Roman"/>
          <w:b w:val="false"/>
          <w:i w:val="false"/>
          <w:color w:val="000000"/>
          <w:sz w:val="28"/>
        </w:rPr>
        <w:t>
      2 %, орындардың жалпы саны 200-ден артық болғанда плюс 300-ден артық орынның әрбір 100 орнына 1%.</w:t>
      </w:r>
      <w:r>
        <w:br/>
      </w:r>
      <w:r>
        <w:rPr>
          <w:rFonts w:ascii="Times New Roman"/>
          <w:b w:val="false"/>
          <w:i w:val="false"/>
          <w:color w:val="000000"/>
          <w:sz w:val="28"/>
        </w:rPr>
        <w:t>
      Мүгедектерге қызмет көрсетудің мамандандырылған мекемелері мен орталықтары жанындағы автомобиль тұрақтарында. Мүгедектердің жеке автомобильдері үшін кемінде 10 %, орын көзделуі, ал омыртқа ауруларына және тірек-қозғалыс функцияларын қалпына келтіруге мамандандырылған мекемелердің жанындағы автомобиль тұрақтарында жалпы сыйымдылықтан кемінде 20 % орын көзделуі тиіс.</w:t>
      </w:r>
      <w:r>
        <w:br/>
      </w:r>
      <w:r>
        <w:rPr>
          <w:rFonts w:ascii="Times New Roman"/>
          <w:b w:val="false"/>
          <w:i w:val="false"/>
          <w:color w:val="000000"/>
          <w:sz w:val="28"/>
        </w:rPr>
        <w:t>
      Мүгедектердің автомобильдерінің тұрағына арналған орындар, әдетте, тротуралардың шетіне орналасады және арнайы белгілеулермен және нышандармен жарақталуы тиіс. Мүгедектің автомобиліне арналған тұрақтың ені кемінде 3,5 м болуы тиіс. Есептеген кезде мүгедектердің автомобильдеріне арналған тұрақтың жалпы ауданын 30 м</w:t>
      </w:r>
      <w:r>
        <w:rPr>
          <w:rFonts w:ascii="Times New Roman"/>
          <w:b w:val="false"/>
          <w:i w:val="false"/>
          <w:color w:val="000000"/>
          <w:vertAlign w:val="superscript"/>
        </w:rPr>
        <w:t>2</w:t>
      </w:r>
      <w:r>
        <w:rPr>
          <w:rFonts w:ascii="Times New Roman"/>
          <w:b w:val="false"/>
          <w:i w:val="false"/>
          <w:color w:val="000000"/>
          <w:sz w:val="28"/>
        </w:rPr>
        <w:t xml:space="preserve"> тең деп қабылдау керек.</w:t>
      </w:r>
      <w:r>
        <w:br/>
      </w:r>
      <w:r>
        <w:rPr>
          <w:rFonts w:ascii="Times New Roman"/>
          <w:b w:val="false"/>
          <w:i w:val="false"/>
          <w:color w:val="000000"/>
          <w:sz w:val="28"/>
        </w:rPr>
        <w:t>
      Мүгедектердің автомобильдеріне арналған орындары бар тұрақтар қоғамдық ғимараттардан, құрылыстардан, мүгедектер тұратын тұрғын үйлерден, сондай-ақ мүгедектердің еңбегін пайдаланатын кәсіпорындар аумағына кіреберістерден 50 м-ден артық емес қашықтыққа орналасуы тиіс.</w:t>
      </w:r>
    </w:p>
    <w:bookmarkStart w:name="z14" w:id="26"/>
    <w:p>
      <w:pPr>
        <w:spacing w:after="0"/>
        <w:ind w:left="0"/>
        <w:jc w:val="both"/>
      </w:pPr>
      <w:r>
        <w:rPr>
          <w:rFonts w:ascii="Times New Roman"/>
          <w:b w:val="false"/>
          <w:i w:val="false"/>
          <w:color w:val="000000"/>
          <w:sz w:val="28"/>
        </w:rPr>
        <w:t>
      Кварталішілік және үй жанындағы аумақтар</w:t>
      </w:r>
    </w:p>
    <w:bookmarkEnd w:id="26"/>
    <w:p>
      <w:pPr>
        <w:spacing w:after="0"/>
        <w:ind w:left="0"/>
        <w:jc w:val="both"/>
      </w:pPr>
      <w:r>
        <w:rPr>
          <w:rFonts w:ascii="Times New Roman"/>
          <w:b w:val="false"/>
          <w:i w:val="false"/>
          <w:color w:val="000000"/>
          <w:sz w:val="28"/>
        </w:rPr>
        <w:t>      Аула аумақтарын кеңістіктік ұйымдастыру мүгедектердің және тұрғындардың басқа да аз мобильді топтарының болуы үшін арналған шағын алаңшалар бөлу қажеттігін ескере отырып қалыптасады. Алаңшалар оқшауланып, не басқа да жоспарланған элементтердің бөлінген бөлігі ретінде орналасуы мүмкін және оның ауданы кемінде 3,36 м</w:t>
      </w:r>
      <w:r>
        <w:rPr>
          <w:rFonts w:ascii="Times New Roman"/>
          <w:b w:val="false"/>
          <w:i w:val="false"/>
          <w:color w:val="000000"/>
          <w:vertAlign w:val="superscript"/>
        </w:rPr>
        <w:t>2</w:t>
      </w:r>
      <w:r>
        <w:rPr>
          <w:rFonts w:ascii="Times New Roman"/>
          <w:b w:val="false"/>
          <w:i w:val="false"/>
          <w:color w:val="000000"/>
          <w:sz w:val="28"/>
        </w:rPr>
        <w:t xml:space="preserve"> болуы тиіс.</w:t>
      </w:r>
      <w:r>
        <w:br/>
      </w:r>
      <w:r>
        <w:rPr>
          <w:rFonts w:ascii="Times New Roman"/>
          <w:b w:val="false"/>
          <w:i w:val="false"/>
          <w:color w:val="000000"/>
          <w:sz w:val="28"/>
        </w:rPr>
        <w:t>
      Мүгедектердің және басқа да аз мобильді топтардың болуы үшін арналған аулалардағы және жалпы пайдаланымдағы басқа да кеңістіктің ашық учаскелері тұрғындар белсенді пайдаланатып учаскелерден және басқа да қолайсыз табиғи және техногендік әсерден көгалдандыру құралдарымен, жеңіл қоршаулармен, қалқалармен қорғалуы тиіс. Алаңшалардың орналасуы күніне кемінде 3 сағат бойы олардың тікелей инсоляциясын қамтамасыз ету талабына жауап беруі тиіс.</w:t>
      </w:r>
      <w:r>
        <w:br/>
      </w:r>
      <w:r>
        <w:rPr>
          <w:rFonts w:ascii="Times New Roman"/>
          <w:b w:val="false"/>
          <w:i w:val="false"/>
          <w:color w:val="000000"/>
          <w:sz w:val="28"/>
        </w:rPr>
        <w:t>
      Тұрғын үй аудандарында және ықшам аудандарда жаяу жүргінші жолдарының бойымен 300 м сайын, одан сирек емес, орындықтары бар демалу орындары көзделуі тиіс.</w:t>
      </w:r>
    </w:p>
    <w:p>
      <w:pPr>
        <w:spacing w:after="0"/>
        <w:ind w:left="0"/>
        <w:jc w:val="both"/>
      </w:pPr>
      <w:r>
        <w:rPr>
          <w:rFonts w:ascii="Times New Roman"/>
          <w:b/>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ТМД                   - Тәуелсіз Мемлекеттер Достастығы</w:t>
      </w:r>
      <w:r>
        <w:br/>
      </w:r>
      <w:r>
        <w:rPr>
          <w:rFonts w:ascii="Times New Roman"/>
          <w:b w:val="false"/>
          <w:i w:val="false"/>
          <w:color w:val="000000"/>
          <w:sz w:val="28"/>
        </w:rPr>
        <w:t>
БҰҰ                   - Біріккен Ұлттар Ұйымы</w:t>
      </w:r>
      <w:r>
        <w:br/>
      </w:r>
      <w:r>
        <w:rPr>
          <w:rFonts w:ascii="Times New Roman"/>
          <w:b w:val="false"/>
          <w:i w:val="false"/>
          <w:color w:val="000000"/>
          <w:sz w:val="28"/>
        </w:rPr>
        <w:t>
ГЭС                   - гидроэлектр станциясы</w:t>
      </w:r>
      <w:r>
        <w:br/>
      </w:r>
      <w:r>
        <w:rPr>
          <w:rFonts w:ascii="Times New Roman"/>
          <w:b w:val="false"/>
          <w:i w:val="false"/>
          <w:color w:val="000000"/>
          <w:sz w:val="28"/>
        </w:rPr>
        <w:t>
ҚНжЕ                  - құрылыс нормалары және ережелері</w:t>
      </w:r>
      <w:r>
        <w:br/>
      </w:r>
      <w:r>
        <w:rPr>
          <w:rFonts w:ascii="Times New Roman"/>
          <w:b w:val="false"/>
          <w:i w:val="false"/>
          <w:color w:val="000000"/>
          <w:sz w:val="28"/>
        </w:rPr>
        <w:t>
КЖЖ                   - көлік-жол желісі</w:t>
      </w:r>
      <w:r>
        <w:br/>
      </w:r>
      <w:r>
        <w:rPr>
          <w:rFonts w:ascii="Times New Roman"/>
          <w:b w:val="false"/>
          <w:i w:val="false"/>
          <w:color w:val="000000"/>
          <w:sz w:val="28"/>
        </w:rPr>
        <w:t>
ТЭН                   - техникалық-экономикалық негіздеме</w:t>
      </w:r>
      <w:r>
        <w:br/>
      </w:r>
      <w:r>
        <w:rPr>
          <w:rFonts w:ascii="Times New Roman"/>
          <w:b w:val="false"/>
          <w:i w:val="false"/>
          <w:color w:val="000000"/>
          <w:sz w:val="28"/>
        </w:rPr>
        <w:t>
ТҚКС                  - техникалық қызмет көрсету станциясы</w:t>
      </w:r>
      <w:r>
        <w:br/>
      </w:r>
      <w:r>
        <w:rPr>
          <w:rFonts w:ascii="Times New Roman"/>
          <w:b w:val="false"/>
          <w:i w:val="false"/>
          <w:color w:val="000000"/>
          <w:sz w:val="28"/>
        </w:rPr>
        <w:t>
АОС                   - автоотын құю станциясы</w:t>
      </w:r>
      <w:r>
        <w:br/>
      </w:r>
      <w:r>
        <w:rPr>
          <w:rFonts w:ascii="Times New Roman"/>
          <w:b w:val="false"/>
          <w:i w:val="false"/>
          <w:color w:val="000000"/>
          <w:sz w:val="28"/>
        </w:rPr>
        <w:t>
МГҚ                   - магистралдық газ құбыры</w:t>
      </w:r>
      <w:r>
        <w:br/>
      </w:r>
      <w:r>
        <w:rPr>
          <w:rFonts w:ascii="Times New Roman"/>
          <w:b w:val="false"/>
          <w:i w:val="false"/>
          <w:color w:val="000000"/>
          <w:sz w:val="28"/>
        </w:rPr>
        <w:t>
БГА - ТБА             - «Бұхар газ тасушы ауданы - Ташкент - Бішкек -</w:t>
      </w:r>
      <w:r>
        <w:br/>
      </w:r>
      <w:r>
        <w:rPr>
          <w:rFonts w:ascii="Times New Roman"/>
          <w:b w:val="false"/>
          <w:i w:val="false"/>
          <w:color w:val="000000"/>
          <w:sz w:val="28"/>
        </w:rPr>
        <w:t>
                        Алматы»</w:t>
      </w:r>
      <w:r>
        <w:br/>
      </w:r>
      <w:r>
        <w:rPr>
          <w:rFonts w:ascii="Times New Roman"/>
          <w:b w:val="false"/>
          <w:i w:val="false"/>
          <w:color w:val="000000"/>
          <w:sz w:val="28"/>
        </w:rPr>
        <w:t>
МПа                   - мегапаскаль</w:t>
      </w:r>
      <w:r>
        <w:br/>
      </w:r>
      <w:r>
        <w:rPr>
          <w:rFonts w:ascii="Times New Roman"/>
          <w:b w:val="false"/>
          <w:i w:val="false"/>
          <w:color w:val="000000"/>
          <w:sz w:val="28"/>
        </w:rPr>
        <w:t>
ЖГҚ                   - жерасты газ қоймасы</w:t>
      </w:r>
      <w:r>
        <w:br/>
      </w:r>
      <w:r>
        <w:rPr>
          <w:rFonts w:ascii="Times New Roman"/>
          <w:b w:val="false"/>
          <w:i w:val="false"/>
          <w:color w:val="000000"/>
          <w:sz w:val="28"/>
        </w:rPr>
        <w:t>
АҚ                    - акционерлік қоғам</w:t>
      </w:r>
      <w:r>
        <w:br/>
      </w:r>
      <w:r>
        <w:rPr>
          <w:rFonts w:ascii="Times New Roman"/>
          <w:b w:val="false"/>
          <w:i w:val="false"/>
          <w:color w:val="000000"/>
          <w:sz w:val="28"/>
        </w:rPr>
        <w:t>
ЖШС                   - жауапкершілігі шектеулі серіктестік</w:t>
      </w:r>
      <w:r>
        <w:br/>
      </w:r>
      <w:r>
        <w:rPr>
          <w:rFonts w:ascii="Times New Roman"/>
          <w:b w:val="false"/>
          <w:i w:val="false"/>
          <w:color w:val="000000"/>
          <w:sz w:val="28"/>
        </w:rPr>
        <w:t>
КС                    - компрессорлық (сығымдағыш) станция</w:t>
      </w:r>
      <w:r>
        <w:br/>
      </w:r>
      <w:r>
        <w:rPr>
          <w:rFonts w:ascii="Times New Roman"/>
          <w:b w:val="false"/>
          <w:i w:val="false"/>
          <w:color w:val="000000"/>
          <w:sz w:val="28"/>
        </w:rPr>
        <w:t>
ҮАААЖ                 - Үлкен Алматы айналма автомобиль жолы</w:t>
      </w:r>
      <w:r>
        <w:br/>
      </w:r>
      <w:r>
        <w:rPr>
          <w:rFonts w:ascii="Times New Roman"/>
          <w:b w:val="false"/>
          <w:i w:val="false"/>
          <w:color w:val="000000"/>
          <w:sz w:val="28"/>
        </w:rPr>
        <w:t>
АГТС                  - автоматтандырылған газ тарату станциясы</w:t>
      </w:r>
      <w:r>
        <w:br/>
      </w:r>
      <w:r>
        <w:rPr>
          <w:rFonts w:ascii="Times New Roman"/>
          <w:b w:val="false"/>
          <w:i w:val="false"/>
          <w:color w:val="000000"/>
          <w:sz w:val="28"/>
        </w:rPr>
        <w:t>
БГП                   - бас газреттеуші пункт</w:t>
      </w:r>
      <w:r>
        <w:br/>
      </w:r>
      <w:r>
        <w:rPr>
          <w:rFonts w:ascii="Times New Roman"/>
          <w:b w:val="false"/>
          <w:i w:val="false"/>
          <w:color w:val="000000"/>
          <w:sz w:val="28"/>
        </w:rPr>
        <w:t>
ШП                    - шкафтық пункт</w:t>
      </w:r>
      <w:r>
        <w:br/>
      </w:r>
      <w:r>
        <w:rPr>
          <w:rFonts w:ascii="Times New Roman"/>
          <w:b w:val="false"/>
          <w:i w:val="false"/>
          <w:color w:val="000000"/>
          <w:sz w:val="28"/>
        </w:rPr>
        <w:t>
«АлЭЖ» АҚ             - «Алматы электр желілері» АҚ</w:t>
      </w:r>
      <w:r>
        <w:br/>
      </w:r>
      <w:r>
        <w:rPr>
          <w:rFonts w:ascii="Times New Roman"/>
          <w:b w:val="false"/>
          <w:i w:val="false"/>
          <w:color w:val="000000"/>
          <w:sz w:val="28"/>
        </w:rPr>
        <w:t>
«АПК» АҚ              - «Алматы Пауэр Консалидейтед» АҚ</w:t>
      </w:r>
      <w:r>
        <w:br/>
      </w:r>
      <w:r>
        <w:rPr>
          <w:rFonts w:ascii="Times New Roman"/>
          <w:b w:val="false"/>
          <w:i w:val="false"/>
          <w:color w:val="000000"/>
          <w:sz w:val="28"/>
        </w:rPr>
        <w:t>
АЖЭО                  - Алматы жылу электр орталығы</w:t>
      </w:r>
      <w:r>
        <w:br/>
      </w:r>
      <w:r>
        <w:rPr>
          <w:rFonts w:ascii="Times New Roman"/>
          <w:b w:val="false"/>
          <w:i w:val="false"/>
          <w:color w:val="000000"/>
          <w:sz w:val="28"/>
        </w:rPr>
        <w:t>
МВТ                   - мегаватт</w:t>
      </w:r>
      <w:r>
        <w:br/>
      </w:r>
      <w:r>
        <w:rPr>
          <w:rFonts w:ascii="Times New Roman"/>
          <w:b w:val="false"/>
          <w:i w:val="false"/>
          <w:color w:val="000000"/>
          <w:sz w:val="28"/>
        </w:rPr>
        <w:t>
БЭЖ                   - бірыңғай энергетикалық жүйе</w:t>
      </w:r>
      <w:r>
        <w:br/>
      </w:r>
      <w:r>
        <w:rPr>
          <w:rFonts w:ascii="Times New Roman"/>
          <w:b w:val="false"/>
          <w:i w:val="false"/>
          <w:color w:val="000000"/>
          <w:sz w:val="28"/>
        </w:rPr>
        <w:t>
ТШ                    - трансформаторлық шағын станция</w:t>
      </w:r>
      <w:r>
        <w:br/>
      </w:r>
      <w:r>
        <w:rPr>
          <w:rFonts w:ascii="Times New Roman"/>
          <w:b w:val="false"/>
          <w:i w:val="false"/>
          <w:color w:val="000000"/>
          <w:sz w:val="28"/>
        </w:rPr>
        <w:t>
ШС                    - шағын станция</w:t>
      </w:r>
      <w:r>
        <w:br/>
      </w:r>
      <w:r>
        <w:rPr>
          <w:rFonts w:ascii="Times New Roman"/>
          <w:b w:val="false"/>
          <w:i w:val="false"/>
          <w:color w:val="000000"/>
          <w:sz w:val="28"/>
        </w:rPr>
        <w:t>
МВА                   - мегаватт ампер</w:t>
      </w:r>
      <w:r>
        <w:br/>
      </w:r>
      <w:r>
        <w:rPr>
          <w:rFonts w:ascii="Times New Roman"/>
          <w:b w:val="false"/>
          <w:i w:val="false"/>
          <w:color w:val="000000"/>
          <w:sz w:val="28"/>
        </w:rPr>
        <w:t>
кВ                    - киловольт</w:t>
      </w:r>
      <w:r>
        <w:br/>
      </w:r>
      <w:r>
        <w:rPr>
          <w:rFonts w:ascii="Times New Roman"/>
          <w:b w:val="false"/>
          <w:i w:val="false"/>
          <w:color w:val="000000"/>
          <w:sz w:val="28"/>
        </w:rPr>
        <w:t>
КЖ                    - кабельдік желілер</w:t>
      </w:r>
      <w:r>
        <w:br/>
      </w:r>
      <w:r>
        <w:rPr>
          <w:rFonts w:ascii="Times New Roman"/>
          <w:b w:val="false"/>
          <w:i w:val="false"/>
          <w:color w:val="000000"/>
          <w:sz w:val="28"/>
        </w:rPr>
        <w:t>
ЖЖ                    - жоғары вольтті желі</w:t>
      </w:r>
      <w:r>
        <w:br/>
      </w:r>
      <w:r>
        <w:rPr>
          <w:rFonts w:ascii="Times New Roman"/>
          <w:b w:val="false"/>
          <w:i w:val="false"/>
          <w:color w:val="000000"/>
          <w:sz w:val="28"/>
        </w:rPr>
        <w:t>
ЭБЖ                   - электр беру желісі</w:t>
      </w:r>
      <w:r>
        <w:br/>
      </w:r>
      <w:r>
        <w:rPr>
          <w:rFonts w:ascii="Times New Roman"/>
          <w:b w:val="false"/>
          <w:i w:val="false"/>
          <w:color w:val="000000"/>
          <w:sz w:val="28"/>
        </w:rPr>
        <w:t>
ТП                    - тарату пункті</w:t>
      </w:r>
      <w:r>
        <w:br/>
      </w:r>
      <w:r>
        <w:rPr>
          <w:rFonts w:ascii="Times New Roman"/>
          <w:b w:val="false"/>
          <w:i w:val="false"/>
          <w:color w:val="000000"/>
          <w:sz w:val="28"/>
        </w:rPr>
        <w:t>
ЕЖЖ                   - егжей-тегжейлі жоспарлау жобасы</w:t>
      </w:r>
      <w:r>
        <w:br/>
      </w:r>
      <w:r>
        <w:rPr>
          <w:rFonts w:ascii="Times New Roman"/>
          <w:b w:val="false"/>
          <w:i w:val="false"/>
          <w:color w:val="000000"/>
          <w:sz w:val="28"/>
        </w:rPr>
        <w:t>
АТС                   - автоматтандырылған телефон станциясы</w:t>
      </w:r>
      <w:r>
        <w:br/>
      </w:r>
      <w:r>
        <w:rPr>
          <w:rFonts w:ascii="Times New Roman"/>
          <w:b w:val="false"/>
          <w:i w:val="false"/>
          <w:color w:val="000000"/>
          <w:sz w:val="28"/>
        </w:rPr>
        <w:t>
ЖПЖТ                  - жалпы пайдаланымдағы желіні түйістіру</w:t>
      </w:r>
      <w:r>
        <w:br/>
      </w:r>
      <w:r>
        <w:rPr>
          <w:rFonts w:ascii="Times New Roman"/>
          <w:b w:val="false"/>
          <w:i w:val="false"/>
          <w:color w:val="000000"/>
          <w:sz w:val="28"/>
        </w:rPr>
        <w:t>
МАҚ                   - мульти сервистік абоненттік қол жеткізім</w:t>
      </w:r>
      <w:r>
        <w:br/>
      </w:r>
      <w:r>
        <w:rPr>
          <w:rFonts w:ascii="Times New Roman"/>
          <w:b w:val="false"/>
          <w:i w:val="false"/>
          <w:color w:val="000000"/>
          <w:sz w:val="28"/>
        </w:rPr>
        <w:t>
Гкал/сағ              - гекокалория сағатына</w:t>
      </w:r>
      <w:r>
        <w:br/>
      </w:r>
      <w:r>
        <w:rPr>
          <w:rFonts w:ascii="Times New Roman"/>
          <w:b w:val="false"/>
          <w:i w:val="false"/>
          <w:color w:val="000000"/>
          <w:sz w:val="28"/>
        </w:rPr>
        <w:t>
КТҚ                   - кәріздік тазарту құрылысы</w:t>
      </w:r>
      <w:r>
        <w:br/>
      </w:r>
      <w:r>
        <w:rPr>
          <w:rFonts w:ascii="Times New Roman"/>
          <w:b w:val="false"/>
          <w:i w:val="false"/>
          <w:color w:val="000000"/>
          <w:sz w:val="28"/>
        </w:rPr>
        <w:t>
СКА                   - санитарлық күзет аймағы</w:t>
      </w:r>
      <w:r>
        <w:br/>
      </w:r>
      <w:r>
        <w:rPr>
          <w:rFonts w:ascii="Times New Roman"/>
          <w:b w:val="false"/>
          <w:i w:val="false"/>
          <w:color w:val="000000"/>
          <w:sz w:val="28"/>
        </w:rPr>
        <w:t>
ҚБАҚ                  - құрылыста басшылыққа алынатын құжаттар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