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8c21" w14:textId="c588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24 желтоқсандағы Әр 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өзгерістер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7 желтоқсандағы № 1316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1993 жылғы 24 желтоқсандағы Әр 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өзгерістер енгізу туралы хаттамаға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1993 жылғы 24 желтоқсандағы Әр түрлі мемлекеттердің шаруашылық</w:t>
      </w:r>
      <w:r>
        <w:br/>
      </w:r>
      <w:r>
        <w:rPr>
          <w:rFonts w:ascii="Times New Roman"/>
          <w:b/>
          <w:i w:val="false"/>
          <w:color w:val="000000"/>
        </w:rPr>
        <w:t>
жүргізуші субъектілері арасындағы шаруашылық дауларды қарау</w:t>
      </w:r>
      <w:r>
        <w:br/>
      </w:r>
      <w:r>
        <w:rPr>
          <w:rFonts w:ascii="Times New Roman"/>
          <w:b/>
          <w:i w:val="false"/>
          <w:color w:val="000000"/>
        </w:rPr>
        <w:t>
кезіндегі мемлекеттік баждың мөлшері мен оны өндіріп алу</w:t>
      </w:r>
      <w:r>
        <w:br/>
      </w:r>
      <w:r>
        <w:rPr>
          <w:rFonts w:ascii="Times New Roman"/>
          <w:b/>
          <w:i w:val="false"/>
          <w:color w:val="000000"/>
        </w:rPr>
        <w:t>
тәртібі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1993 жылғы 24 желтоқсандағы Әр 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(бұдан әрі — Келісім) қатысушы мемлекеттер Келісімге мынадай өзгерістер енгізуге уағдаласты:</w:t>
      </w:r>
      <w:r>
        <w:br/>
      </w:r>
      <w:r>
        <w:rPr>
          <w:rFonts w:ascii="Times New Roman"/>
          <w:b w:val="false"/>
          <w:i w:val="false"/>
          <w:color w:val="000000"/>
          <w:sz w:val="28"/>
        </w:rPr>
        <w:t>
      2 және 3-баптар мынадай редакцияда жазылсын: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Дауларды шешу кезінде әр түрлі мемлекеттердің аумағында орналасқан шаруашылық жүргізуші субъектілердің құқықтары мен заңды мүдделерін сотта қорғау үшін тең мүмкіндік қамтамасыз ету мақсатында мына бағада (Ресей Федерациясының рублінде) талап-арызбен басқа мемлекеттің сотына жүгіну кезінде мемлекеттік баждың мынадай ставкалары белгіленсін:</w:t>
      </w:r>
      <w:r>
        <w:br/>
      </w:r>
      <w:r>
        <w:rPr>
          <w:rFonts w:ascii="Times New Roman"/>
          <w:b w:val="false"/>
          <w:i w:val="false"/>
          <w:color w:val="000000"/>
          <w:sz w:val="28"/>
        </w:rPr>
        <w:t>
      10 мың рубльге дейін - талап-арыз бағасының 3 %-ы</w:t>
      </w:r>
      <w:r>
        <w:br/>
      </w:r>
      <w:r>
        <w:rPr>
          <w:rFonts w:ascii="Times New Roman"/>
          <w:b w:val="false"/>
          <w:i w:val="false"/>
          <w:color w:val="000000"/>
          <w:sz w:val="28"/>
        </w:rPr>
        <w:t>
      10 мың рубльден жоғары 50 мың рубльге дейін - 300 рубль + 10 мың рубльден асатын соманың 2,5 %-ы</w:t>
      </w:r>
      <w:r>
        <w:br/>
      </w:r>
      <w:r>
        <w:rPr>
          <w:rFonts w:ascii="Times New Roman"/>
          <w:b w:val="false"/>
          <w:i w:val="false"/>
          <w:color w:val="000000"/>
          <w:sz w:val="28"/>
        </w:rPr>
        <w:t>
      50 мың рубльден жоғары - 100 мың рубльге дейін - 1 мың 300 рубль + 50 мың рубльден асатын соманың 2 %-ы</w:t>
      </w:r>
      <w:r>
        <w:br/>
      </w:r>
      <w:r>
        <w:rPr>
          <w:rFonts w:ascii="Times New Roman"/>
          <w:b w:val="false"/>
          <w:i w:val="false"/>
          <w:color w:val="000000"/>
          <w:sz w:val="28"/>
        </w:rPr>
        <w:t>
      100 мың рубльден жоғары - 500 мың рубльге дейін - 2 мың 300 рубль + 100 мың рубльден асатын соманың 1,5 %-ы</w:t>
      </w:r>
      <w:r>
        <w:br/>
      </w:r>
      <w:r>
        <w:rPr>
          <w:rFonts w:ascii="Times New Roman"/>
          <w:b w:val="false"/>
          <w:i w:val="false"/>
          <w:color w:val="000000"/>
          <w:sz w:val="28"/>
        </w:rPr>
        <w:t>
      500 мың рубльден жоғары - 1 млн. рубльге дейін - 8 мың 300 рубль + 500 мың рубльден асатын соманың 1 %-ы</w:t>
      </w:r>
      <w:r>
        <w:br/>
      </w:r>
      <w:r>
        <w:rPr>
          <w:rFonts w:ascii="Times New Roman"/>
          <w:b w:val="false"/>
          <w:i w:val="false"/>
          <w:color w:val="000000"/>
          <w:sz w:val="28"/>
        </w:rPr>
        <w:t>
      1 млн. рубльден жоғары - 13 мың 300 рубль + 1 млн. рубльден асатын соманың 0,5 %-ы.</w:t>
      </w:r>
      <w:r>
        <w:br/>
      </w:r>
      <w:r>
        <w:rPr>
          <w:rFonts w:ascii="Times New Roman"/>
          <w:b w:val="false"/>
          <w:i w:val="false"/>
          <w:color w:val="000000"/>
          <w:sz w:val="28"/>
        </w:rPr>
        <w:t>
      Мүліктік емес сипаттағы талап-арыздан, егер талап қойылған мемлекеттің заңнамасында мемлекеттік баждың ең аз мөлшері белгіленбеген болса, мемлекеттік баж 500 рубльге балама мөлшерде алынады.</w:t>
      </w:r>
      <w:r>
        <w:br/>
      </w:r>
      <w:r>
        <w:rPr>
          <w:rFonts w:ascii="Times New Roman"/>
          <w:b w:val="false"/>
          <w:i w:val="false"/>
          <w:color w:val="000000"/>
          <w:sz w:val="28"/>
        </w:rPr>
        <w:t>
      Сот қаулысының шешімін қайта қарау туралы өтініштен мемлекеттік баж:</w:t>
      </w:r>
      <w:r>
        <w:br/>
      </w:r>
      <w:r>
        <w:rPr>
          <w:rFonts w:ascii="Times New Roman"/>
          <w:b w:val="false"/>
          <w:i w:val="false"/>
          <w:color w:val="000000"/>
          <w:sz w:val="28"/>
        </w:rPr>
        <w:t>
      1) мүліктік сипаттағы даулар бойынша - арыз беруші даулап отырған</w:t>
      </w:r>
      <w:r>
        <w:rPr>
          <w:rFonts w:ascii="Times New Roman"/>
          <w:b w:val="false"/>
          <w:i w:val="false"/>
          <w:color w:val="000000"/>
          <w:vertAlign w:val="subscript"/>
        </w:rPr>
        <w:t> </w:t>
      </w:r>
      <w:r>
        <w:rPr>
          <w:rFonts w:ascii="Times New Roman"/>
          <w:b w:val="false"/>
          <w:i w:val="false"/>
          <w:color w:val="000000"/>
          <w:sz w:val="28"/>
        </w:rPr>
        <w:t>сома негізінде есептелген мемлекеттік баж сомасына 50 мөлшерінде, бірақ кемінде 250 рубль;</w:t>
      </w:r>
      <w:r>
        <w:br/>
      </w:r>
      <w:r>
        <w:rPr>
          <w:rFonts w:ascii="Times New Roman"/>
          <w:b w:val="false"/>
          <w:i w:val="false"/>
          <w:color w:val="000000"/>
          <w:sz w:val="28"/>
        </w:rPr>
        <w:t>
      2) мүліктік емес сипаттағы даулар бойынша - мүліктік емес сипаттағы талап-арыз беру кезінде төленуге жататын мемлекеттік баж сомасының 50 мөлшерінде алынады.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Тәуелсіз Мемлекеттер Достастығына қатысушы мемлекеттердің сот-төрелік органдарына мемлекеттік баж төлеу кезінде бірыңғай ақша баламасы ретінде Ресей Федерациясының рубльі белгіленсін. Ұлттық валюталардың рубльге қатысты бағамдарын Тәуелсіз Мемлекеттер Достастығына қатысушы мемлекеттердің ұлттық банктері айқындайды. Егер талап-арыздар Келісімге қатыспайтын мемлекеттің валютасында көрсетілген болса онда талаптың рубльдегі бағасы мемлекеттік баж төлеу күніне Ресей Федерациясының Орталық банкі белгілеген бағам бойынша қайта есептеле отырып айқындалады.</w:t>
      </w:r>
      <w:r>
        <w:br/>
      </w:r>
      <w:r>
        <w:rPr>
          <w:rFonts w:ascii="Times New Roman"/>
          <w:b w:val="false"/>
          <w:i w:val="false"/>
          <w:color w:val="000000"/>
          <w:sz w:val="28"/>
        </w:rPr>
        <w:t>
      Сот-төрелік органдарына мемлекеттік бажды төлеу сот тұрған мемлекеттің ұлттық валютасында не мемлекеттік баж төлеу күніне Тәуелсіз Мемлекеттер Достастығына қатысушы мемлекеттердің ұлттық банктері айқындайтын ұлттық валюталардың бағамдары бойынша қайта есептеле отырып Ресей Федерациясының рубльінде жүргізіледі.».</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күшіне енеді. Мемлекетішілік рәсімдерді кешірек орындаған Тараптар үшін осы Хаттама депозитарий тиісті хабарламаны алған күнінен бастап күшіне енеді.</w:t>
      </w:r>
    </w:p>
    <w:p>
      <w:pPr>
        <w:spacing w:after="0"/>
        <w:ind w:left="0"/>
        <w:jc w:val="both"/>
      </w:pPr>
      <w:r>
        <w:rPr>
          <w:rFonts w:ascii="Times New Roman"/>
          <w:b w:val="false"/>
          <w:i w:val="false"/>
          <w:color w:val="000000"/>
          <w:sz w:val="28"/>
        </w:rPr>
        <w:t>      _______ қаласында 2010 жылғы «___» ________ орыс тілінде бір түпнұсқа данада жасалды. Түпнұсқа дана осы Хаттамаға қол қойған әрбір мемлекетке оның куәландырылған көшірмесін жіберетін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Қазақстан Республикасы үшін</w:t>
      </w:r>
    </w:p>
    <w:p>
      <w:pPr>
        <w:spacing w:after="0"/>
        <w:ind w:left="0"/>
        <w:jc w:val="both"/>
      </w:pPr>
      <w:r>
        <w:rPr>
          <w:rFonts w:ascii="Times New Roman"/>
          <w:b w:val="false"/>
          <w:i/>
          <w:color w:val="000000"/>
          <w:sz w:val="28"/>
        </w:rPr>
        <w:t>      Қырғыз Республикасы үшін         Молдова Республикасы үшін</w:t>
      </w:r>
    </w:p>
    <w:p>
      <w:pPr>
        <w:spacing w:after="0"/>
        <w:ind w:left="0"/>
        <w:jc w:val="both"/>
      </w:pPr>
      <w:r>
        <w:rPr>
          <w:rFonts w:ascii="Times New Roman"/>
          <w:b w:val="false"/>
          <w:i/>
          <w:color w:val="000000"/>
          <w:sz w:val="28"/>
        </w:rPr>
        <w:t>      Түрікменстан үшін                Өзбекстан Республикасы үшін</w:t>
      </w:r>
    </w:p>
    <w:p>
      <w:pPr>
        <w:spacing w:after="0"/>
        <w:ind w:left="0"/>
        <w:jc w:val="both"/>
      </w:pPr>
      <w:r>
        <w:rPr>
          <w:rFonts w:ascii="Times New Roman"/>
          <w:b w:val="false"/>
          <w:i/>
          <w:color w:val="000000"/>
          <w:sz w:val="28"/>
        </w:rPr>
        <w:t>      Украина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