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8287" w14:textId="72f8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8 Қаулысы</w:t>
      </w:r>
    </w:p>
    <w:p>
      <w:pPr>
        <w:spacing w:after="0"/>
        <w:ind w:left="0"/>
        <w:jc w:val="both"/>
      </w:pPr>
      <w:bookmarkStart w:name="z1" w:id="0"/>
      <w:r>
        <w:rPr>
          <w:rFonts w:ascii="Times New Roman"/>
          <w:b w:val="false"/>
          <w:i w:val="false"/>
          <w:color w:val="000000"/>
          <w:sz w:val="28"/>
        </w:rPr>
        <w:t xml:space="preserve">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немесе оның әкімшілік-аумақтық бірлігінің саяси, экономикалық және әлеуметтік тұрақтылығына қауіп төндіретін жағдайлардың туындауы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2010 жылға арналған республикалық бюджетте көзделген Қазақстан Республикасы Үкіметінің шұғыл шығындарға арналған резервінен Шығыс айналма Алматы автомобиль жолын салу мақсатында жер учаскелерін сатып алуға байланысты шығындарды өтеу үшін ағымдағы нысаналы трансферттер түрінде Алматы қаласының әкімдігіне аудару үшін 3000827198 (үш миллиард сегіз жүз жиырма жеті мың бір жүз тоқсан сегі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pi                                  K.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