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8287" w14:textId="72f8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8 Қаулысы</w:t>
      </w:r>
    </w:p>
    <w:p>
      <w:pPr>
        <w:spacing w:after="0"/>
        <w:ind w:left="0"/>
        <w:jc w:val="both"/>
      </w:pPr>
      <w:bookmarkStart w:name="z1" w:id="0"/>
      <w:r>
        <w:rPr>
          <w:rFonts w:ascii="Times New Roman"/>
          <w:b w:val="false"/>
          <w:i w:val="false"/>
          <w:color w:val="000000"/>
          <w:sz w:val="28"/>
        </w:rPr>
        <w:t xml:space="preserve">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немесе оның әкімшілік-аумақтық бірлігінің саяси, экономикалық және әлеуметтік тұрақтылығына қауіп төндіретін жағдайлардың туындауын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2010 жылға арналған республикалық бюджетте көзделген Қазақстан Республикасы Үкіметінің шұғыл шығындарға арналған резервінен Шығыс айналма Алматы автомобиль жолын салу мақсатында жер учаскелерін сатып алуға байланысты шығындарды өтеу үшін ағымдағы нысаналы трансферттер түрінде Алматы қаласының әкімдігіне аудару үшін 3000827198 (үш миллиард сегіз жүз жиырма жеті мың бір жүз тоқсан сегіз)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pi                                  K.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