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ee82" w14:textId="b9de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3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к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е «Алтын алка», «Күміс алқа» белгілерімен марапатталған немесе бұрын «Батыр ана» атағын алған, сондай-ақ I және II дәрежелі «Ана даңқы» ордендерімен марапатталған көп балалы аналарға арнаулы мемлекеттік жәрдемақы төлеу үшін 2010 жылға арналған республикалық бюджетте көзделген Қазақстан Республикасы Үкіметінің шұғыл шығындарға арналған резервінен 1497412000 (бір миллиард төрт жүз тоқсан жеті миллион төрт жүз он екі мың) теңге сома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