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87b6" w14:textId="ae98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ақпандағы № 220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ақпандағы № 119 Қаулысы. Күші жойылды - Қазақстан Республикасы Үкіметінің 2015 жылғы 25 сәуірдегі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86-құжат)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Бюджеттің атқарылуы және оған кассалық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 беру тәртібі» деген 11-бөлімнің «Бюджеттік кредит беру жөніндегі қаржылық рәсімдер, оның ішінде оларды беру кезінде қажетті құжаттардың тізбесі» деген 57-тарауында: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549-тармақ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«ставкасының мөлшері» деген сөздерден кейін «агроөнеркәсіптік кешен субъектілеріне берілетін кредиттер бойынша сыйақы ставкасын қоспағанда,»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