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c73e" w14:textId="d39c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өсімдіктер карантині туралы келісіміне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9 қарашадағы № 1175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11 желтоқсандағы Кеден одағының өсімдіктер карантині туралы келісіміне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2009 жылғы 11 желтоқсандағы Кеден одағының өсімдіктер карантині туралы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      Санкт-Петербургте 2010 жылғы 21 мамырда жасалған 2009 жылғы 11 желтоқсандағы Кеден одағының өсімдіктер карантині туралы келісіміне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2009 жылғы 11 желтоқсандағы Кеден одағының өсімдіктер карантині туралы келісіміне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қауымдастық шеңберіндегі кеден одағына мүше мемлекеттердің үкіметтері,</w:t>
      </w:r>
      <w:r>
        <w:br/>
      </w:r>
      <w:r>
        <w:rPr>
          <w:rFonts w:ascii="Times New Roman"/>
          <w:b w:val="false"/>
          <w:i w:val="false"/>
          <w:color w:val="000000"/>
          <w:sz w:val="28"/>
        </w:rPr>
        <w:t>
      2009 жылғы 11 желтоқсандағы Кеден одағының өсімдіктер карантині туралы келісімінің (бұдан әрі - Келісім) 10-бабына сәйкес,</w:t>
      </w:r>
      <w:r>
        <w:br/>
      </w:r>
      <w:r>
        <w:rPr>
          <w:rFonts w:ascii="Times New Roman"/>
          <w:b w:val="false"/>
          <w:i w:val="false"/>
          <w:color w:val="000000"/>
          <w:sz w:val="28"/>
        </w:rPr>
        <w:t>
      төмендегідей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2-бабында:</w:t>
      </w:r>
      <w:r>
        <w:br/>
      </w:r>
      <w:r>
        <w:rPr>
          <w:rFonts w:ascii="Times New Roman"/>
          <w:b w:val="false"/>
          <w:i w:val="false"/>
          <w:color w:val="000000"/>
          <w:sz w:val="28"/>
        </w:rPr>
        <w:t>
      а) бірінші абзацтағы «кеден одағының» деген сөздер «әкелу кезінде кеден одағының» деген сөздермен ауыстырылсын;</w:t>
      </w:r>
      <w:r>
        <w:br/>
      </w:r>
      <w:r>
        <w:rPr>
          <w:rFonts w:ascii="Times New Roman"/>
          <w:b w:val="false"/>
          <w:i w:val="false"/>
          <w:color w:val="000000"/>
          <w:sz w:val="28"/>
        </w:rPr>
        <w:t>
      б) мынадай мазмұндағы төртінші абзацпен толықтырылсын:</w:t>
      </w:r>
      <w:r>
        <w:br/>
      </w:r>
      <w:r>
        <w:rPr>
          <w:rFonts w:ascii="Times New Roman"/>
          <w:b w:val="false"/>
          <w:i w:val="false"/>
          <w:color w:val="000000"/>
          <w:sz w:val="28"/>
        </w:rPr>
        <w:t>
      «Кеден одағының кедендік аумағынан карантинге жатқызылған өнімді әкету кезінде карантиндік фитосанитариялық бақылау (қадағалау) өсімдіктер карантині саласындағы Тараптар мемлекеттерінің халықаралық міндеттемелеріне және Тараптар мемлекеттерінің заңнамасына сәйкес жүзеге асырылады».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Келісімнің 4-бабында:</w:t>
      </w:r>
      <w:r>
        <w:br/>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«2. Кеден одағының кедендік аумағына әкелінетін карантинге жатқызылған өнім аумағында карантинге жатқызылған өнімді жеткізу орны орналасқан Тарап мемлекетінің фитосанитариялық талаптарына сәйкес келуі тиіс.</w:t>
      </w:r>
      <w:r>
        <w:br/>
      </w:r>
      <w:r>
        <w:rPr>
          <w:rFonts w:ascii="Times New Roman"/>
          <w:b w:val="false"/>
          <w:i w:val="false"/>
          <w:color w:val="000000"/>
          <w:sz w:val="28"/>
        </w:rPr>
        <w:t>
      Тараптар әкелінетін карантинге жатқызылған өнімге қойылатын фитосанитариялық талаптар туралы ресми ақпаратты Тараптардың уәкілетті органдарының ресми сайттарында (интернет-ресурстарында), сондай-ақ Еуразиялық экономикалық қауымдастықтың Техникалық реттеу, санитарлық және фитосанитариялық шаралар саласындағы ақпараттық жүйесінде және Кеден одағының ықпалдасқан сыртқы және ішкі өзара саудасының ақпараттық жүйесіне орналастыруды қамтамасыз етеді.</w:t>
      </w:r>
      <w:r>
        <w:br/>
      </w:r>
      <w:r>
        <w:rPr>
          <w:rFonts w:ascii="Times New Roman"/>
          <w:b w:val="false"/>
          <w:i w:val="false"/>
          <w:color w:val="000000"/>
          <w:sz w:val="28"/>
        </w:rPr>
        <w:t>
      Карантинге жатқызылған өнім тізбесіне сәйкес фитосанитариялық қаупі жоғары карантинге жатқызылған өнім тобына жатқызылған карантинге жатқызылған өнімнің әрбір легі кеден одағының кедендік аумағына Конвенцияда белгіленген нысан бойынша экспорттаушы (кері экспорттаушы) ел мемлекетінің құзыретті органы беретін экспорттық немесе кері-экспорттық фитосанитариялық сертификатпен бірге әкелінеді.»;</w:t>
      </w:r>
      <w:r>
        <w:br/>
      </w:r>
      <w:r>
        <w:rPr>
          <w:rFonts w:ascii="Times New Roman"/>
          <w:b w:val="false"/>
          <w:i w:val="false"/>
          <w:color w:val="000000"/>
          <w:sz w:val="28"/>
        </w:rPr>
        <w:t>
      б) 3-тармақтағы «тасымалданатын» деген сөзден кейін «Карантинге жатқызылған өнім тізбесіне сәйкес фитосанитариялық қаупі жоғары карантинге жатқызылған өнім тобына жатқызылған» деген сөздермен толықтырылсын.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5-баптағы «уәкілетті органдарының» деген сөздер алып тасталсын.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Егер Тараптар дауды бір Тараптың басқа Тараптарға жолдаған консультациялар мен келіссөздер жүргізу туралы ресми жазбаша өтініші түскен күннен бастап алты ай ішінде реттемесе, Тараптардың кез келгені осы дауды қарау үшін Еуразиялық экономикалық қоғамдастықтық Сотына береді.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Санкт-Петербург қаласында 2010 жылғы 21 мамырда бір түпнұсқа данада орыс тілінде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 Тарапқа оның расталған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желтоқсандағы Кеден одағының өсімдіктер карантині туралы келісіміне өзгерістер мен толықтырулар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