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46ba" w14:textId="fb64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Лицензиялардың мемлекеттік электрондық тізілімін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қарашадағы № 1171 Қаулысы. Күші жойылды - Қазақстан Республикасы Үкіметінің 2022 жылғы 7 қыркүйектегі № 661 қаулысымен</w:t>
      </w:r>
    </w:p>
    <w:p>
      <w:pPr>
        <w:spacing w:after="0"/>
        <w:ind w:left="0"/>
        <w:jc w:val="both"/>
      </w:pPr>
      <w:r>
        <w:rPr>
          <w:rFonts w:ascii="Times New Roman"/>
          <w:b w:val="false"/>
          <w:i w:val="false"/>
          <w:color w:val="ff0000"/>
          <w:sz w:val="28"/>
        </w:rPr>
        <w:t xml:space="preserve">
      Ескерту. Күші жойылды - ҚР Үкіметінің 07.09.2022 </w:t>
      </w:r>
      <w:r>
        <w:rPr>
          <w:rFonts w:ascii="Times New Roman"/>
          <w:b w:val="false"/>
          <w:i w:val="false"/>
          <w:color w:val="ff0000"/>
          <w:sz w:val="28"/>
        </w:rPr>
        <w:t>№ 661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"Лицензиялау туралы" Қазақстан Республикасының 2007 жылғы 11 қаңтардағы Заңының 6-бабы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Лицензиялардың мемлекеттік электрондық тізілімін жүргізу қағидасы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жиырма бір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8 қарашадағы</w:t>
            </w:r>
            <w:r>
              <w:br/>
            </w:r>
            <w:r>
              <w:rPr>
                <w:rFonts w:ascii="Times New Roman"/>
                <w:b w:val="false"/>
                <w:i w:val="false"/>
                <w:color w:val="000000"/>
                <w:sz w:val="20"/>
              </w:rPr>
              <w:t>№ 1171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Лицензиялардың мемлекеттік электрондық тізілімін жүргізу</w:t>
      </w:r>
      <w:r>
        <w:br/>
      </w:r>
      <w:r>
        <w:rPr>
          <w:rFonts w:ascii="Times New Roman"/>
          <w:b/>
          <w:i w:val="false"/>
          <w:color w:val="000000"/>
        </w:rPr>
        <w:t>қағидасы</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1. Осы Лицензиялардың мемлекеттік электрондық тізілімін жүргізу қағидасы (бұдан әрі - Қағида)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(бұдан әрі - Заң) 2007 жылғы 11 қаңтардағы, "</w:t>
      </w:r>
      <w:r>
        <w:rPr>
          <w:rFonts w:ascii="Times New Roman"/>
          <w:b w:val="false"/>
          <w:i w:val="false"/>
          <w:color w:val="000000"/>
          <w:sz w:val="28"/>
        </w:rPr>
        <w:t>Ақпараттандыру туралы</w:t>
      </w:r>
      <w:r>
        <w:rPr>
          <w:rFonts w:ascii="Times New Roman"/>
          <w:b w:val="false"/>
          <w:i w:val="false"/>
          <w:color w:val="000000"/>
          <w:sz w:val="28"/>
        </w:rPr>
        <w:t>" (бұдан әрі - Ақпараттандыру туралы заң) 2007 жылғы 11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заңдарына сәйкес әзірленген және лицензиялардың мемлекеттік электрондық тізілімін жүргізу тәртібін айқындайды.</w:t>
      </w:r>
    </w:p>
    <w:bookmarkEnd w:id="4"/>
    <w:bookmarkStart w:name="z7" w:id="5"/>
    <w:p>
      <w:pPr>
        <w:spacing w:after="0"/>
        <w:ind w:left="0"/>
        <w:jc w:val="both"/>
      </w:pPr>
      <w:r>
        <w:rPr>
          <w:rFonts w:ascii="Times New Roman"/>
          <w:b w:val="false"/>
          <w:i w:val="false"/>
          <w:color w:val="000000"/>
          <w:sz w:val="28"/>
        </w:rPr>
        <w:t>
      2. Лицензиялардың мемлекеттік электрондық тізілімі (бұдан әрі - Мемлекеттік тізілім) берілген, қайта ресімделген, тоқтатыла тұрған, жаңартылған және қолданылуы тоқтатылған лицензияларға және (немесе) лицензияларға қосымшалар туралы мәліметтерді орталықтан жүйелеу мақсатында жүргізіледі.</w:t>
      </w:r>
    </w:p>
    <w:bookmarkEnd w:id="5"/>
    <w:bookmarkStart w:name="z8" w:id="6"/>
    <w:p>
      <w:pPr>
        <w:spacing w:after="0"/>
        <w:ind w:left="0"/>
        <w:jc w:val="left"/>
      </w:pPr>
      <w:r>
        <w:rPr>
          <w:rFonts w:ascii="Times New Roman"/>
          <w:b/>
          <w:i w:val="false"/>
          <w:color w:val="000000"/>
        </w:rPr>
        <w:t xml:space="preserve"> 2. Мемлекеттік тізілімді жүргізу тәртібі</w:t>
      </w:r>
    </w:p>
    <w:bookmarkEnd w:id="6"/>
    <w:bookmarkStart w:name="z9" w:id="7"/>
    <w:p>
      <w:pPr>
        <w:spacing w:after="0"/>
        <w:ind w:left="0"/>
        <w:jc w:val="both"/>
      </w:pPr>
      <w:r>
        <w:rPr>
          <w:rFonts w:ascii="Times New Roman"/>
          <w:b w:val="false"/>
          <w:i w:val="false"/>
          <w:color w:val="000000"/>
          <w:sz w:val="28"/>
        </w:rPr>
        <w:t>
      3. Мемлекеттік тізілім оның ажырамас бөлігі болып табылатын лицензиардың электрондық тізілімін (бұдан әрі - Лицензиар тізілімі) жүргізу арқылы құрылады.</w:t>
      </w:r>
    </w:p>
    <w:bookmarkEnd w:id="7"/>
    <w:bookmarkStart w:name="z10" w:id="8"/>
    <w:p>
      <w:pPr>
        <w:spacing w:after="0"/>
        <w:ind w:left="0"/>
        <w:jc w:val="both"/>
      </w:pPr>
      <w:r>
        <w:rPr>
          <w:rFonts w:ascii="Times New Roman"/>
          <w:b w:val="false"/>
          <w:i w:val="false"/>
          <w:color w:val="000000"/>
          <w:sz w:val="28"/>
        </w:rPr>
        <w:t>
      4. Лицензиар берілген (өтініш беруден бас тартылған), қайта ресімделген, тоқтатыла тұрған, жаңартылған және қолданылуы тоқтатылған лицензиялар және (немесе) лицензияларға қосымшалар туралы мәліметтерді қамтитын Лицензиар тізілімін жүргізумен лицензиялардың және (немесе) лицензияларға қосымшалардың сәйкестендіру нөмірін орталықтандырып құратын қызмет түрлерін лицензиялауды жүзеге асырады.</w:t>
      </w:r>
    </w:p>
    <w:bookmarkEnd w:id="8"/>
    <w:bookmarkStart w:name="z11" w:id="9"/>
    <w:p>
      <w:pPr>
        <w:spacing w:after="0"/>
        <w:ind w:left="0"/>
        <w:jc w:val="both"/>
      </w:pPr>
      <w:r>
        <w:rPr>
          <w:rFonts w:ascii="Times New Roman"/>
          <w:b w:val="false"/>
          <w:i w:val="false"/>
          <w:color w:val="000000"/>
          <w:sz w:val="28"/>
        </w:rPr>
        <w:t xml:space="preserve">
      5. Лицензиар тізілімін жүргізу үшін лицензиар, Заңға сәйкес айқындалған уәкілетті органға және Ақпараттандыру туралы заңға сәйкес айқындалған </w:t>
      </w:r>
      <w:r>
        <w:rPr>
          <w:rFonts w:ascii="Times New Roman"/>
          <w:b w:val="false"/>
          <w:i w:val="false"/>
          <w:color w:val="000000"/>
          <w:sz w:val="28"/>
        </w:rPr>
        <w:t>Ұлттық операторға</w:t>
      </w:r>
      <w:r>
        <w:rPr>
          <w:rFonts w:ascii="Times New Roman"/>
          <w:b w:val="false"/>
          <w:i w:val="false"/>
          <w:color w:val="000000"/>
          <w:sz w:val="28"/>
        </w:rPr>
        <w:t xml:space="preserve"> (бұдан әрі - оператор) лицензиялар және (немесе) лицензияларға қосымшалар беру, қайта ресімдеу туралы өтініштермен оларға қоса берілген құжаттардың көшірмелерін (бұдан әрі - өтініштер) қарау және мәліметтерді қалыптастыруға жауапты адамдар туралы ақпаратты ұсынады. Оператор осы ақпаратты алғаннан кейін Лицензиар тізілімімен жұмысты қамтамасыз ету үшін есеп жазбаларын құрады.</w:t>
      </w:r>
    </w:p>
    <w:bookmarkEnd w:id="9"/>
    <w:bookmarkStart w:name="z12" w:id="10"/>
    <w:p>
      <w:pPr>
        <w:spacing w:after="0"/>
        <w:ind w:left="0"/>
        <w:jc w:val="both"/>
      </w:pPr>
      <w:r>
        <w:rPr>
          <w:rFonts w:ascii="Times New Roman"/>
          <w:b w:val="false"/>
          <w:i w:val="false"/>
          <w:color w:val="000000"/>
          <w:sz w:val="28"/>
        </w:rPr>
        <w:t>
      6. Уәкілетті орган жіктеушілерді, анықтамалықты өзекті жағдайда ұстау үшін лицензиарлардан қажетті ақпарат алумен Мемлекеттік тізілімді әдіснамалық қамтамасыз етуді жүзеге асырады және базалық алаңдарының мазмұнын жетілдіру жөніндегі ұсынымдарды әзірлейді.</w:t>
      </w:r>
    </w:p>
    <w:bookmarkEnd w:id="10"/>
    <w:bookmarkStart w:name="z13" w:id="11"/>
    <w:p>
      <w:pPr>
        <w:spacing w:after="0"/>
        <w:ind w:left="0"/>
        <w:jc w:val="both"/>
      </w:pPr>
      <w:r>
        <w:rPr>
          <w:rFonts w:ascii="Times New Roman"/>
          <w:b w:val="false"/>
          <w:i w:val="false"/>
          <w:color w:val="000000"/>
          <w:sz w:val="28"/>
        </w:rPr>
        <w:t>
      7. Оператор Мемлекеттік тізілімнің қолданбалы бағдарламалық өнімді әкімшілендіруді, техникалық сүйемелдеуді және базалық алаңдарының мазмұнын өзекті етуді жүзеге асырады.</w:t>
      </w:r>
    </w:p>
    <w:bookmarkEnd w:id="11"/>
    <w:bookmarkStart w:name="z14" w:id="12"/>
    <w:p>
      <w:pPr>
        <w:spacing w:after="0"/>
        <w:ind w:left="0"/>
        <w:jc w:val="both"/>
      </w:pPr>
      <w:r>
        <w:rPr>
          <w:rFonts w:ascii="Times New Roman"/>
          <w:b w:val="false"/>
          <w:i w:val="false"/>
          <w:color w:val="000000"/>
          <w:sz w:val="28"/>
        </w:rPr>
        <w:t>
      8. Лицензиар тізілімі мен Мемлекеттік тізілімде көрсетілуі тиіс мәліметтер Заңның 8-бабында көзделген.</w:t>
      </w:r>
    </w:p>
    <w:bookmarkEnd w:id="12"/>
    <w:bookmarkStart w:name="z15" w:id="13"/>
    <w:p>
      <w:pPr>
        <w:spacing w:after="0"/>
        <w:ind w:left="0"/>
        <w:jc w:val="both"/>
      </w:pPr>
      <w:r>
        <w:rPr>
          <w:rFonts w:ascii="Times New Roman"/>
          <w:b w:val="false"/>
          <w:i w:val="false"/>
          <w:color w:val="000000"/>
          <w:sz w:val="28"/>
        </w:rPr>
        <w:t>
      9. Лицензиар тізілімі мынадай тәртіппен жүргізіледі:</w:t>
      </w:r>
    </w:p>
    <w:bookmarkEnd w:id="13"/>
    <w:bookmarkStart w:name="z16" w:id="14"/>
    <w:p>
      <w:pPr>
        <w:spacing w:after="0"/>
        <w:ind w:left="0"/>
        <w:jc w:val="both"/>
      </w:pPr>
      <w:r>
        <w:rPr>
          <w:rFonts w:ascii="Times New Roman"/>
          <w:b w:val="false"/>
          <w:i w:val="false"/>
          <w:color w:val="000000"/>
          <w:sz w:val="28"/>
        </w:rPr>
        <w:t>
      1) оператор ұсынатын арнайы қолданбалы бағдарламалық өнім арқылы Лицензиар тізілімін қолданысқа енгізгенге дейін берілген қолданыстағы, тоқтатыла тұрған лицензиялар және (немесе) лицензияларға қосымшалар жөніндегі мәліметтерді енгізу;</w:t>
      </w:r>
    </w:p>
    <w:bookmarkEnd w:id="14"/>
    <w:bookmarkStart w:name="z17" w:id="15"/>
    <w:p>
      <w:pPr>
        <w:spacing w:after="0"/>
        <w:ind w:left="0"/>
        <w:jc w:val="both"/>
      </w:pPr>
      <w:r>
        <w:rPr>
          <w:rFonts w:ascii="Times New Roman"/>
          <w:b w:val="false"/>
          <w:i w:val="false"/>
          <w:color w:val="000000"/>
          <w:sz w:val="28"/>
        </w:rPr>
        <w:t>
      2) электрондық түрде өтініштерді тіркеу, өңдеу;</w:t>
      </w:r>
    </w:p>
    <w:bookmarkEnd w:id="15"/>
    <w:bookmarkStart w:name="z18" w:id="16"/>
    <w:p>
      <w:pPr>
        <w:spacing w:after="0"/>
        <w:ind w:left="0"/>
        <w:jc w:val="both"/>
      </w:pPr>
      <w:r>
        <w:rPr>
          <w:rFonts w:ascii="Times New Roman"/>
          <w:b w:val="false"/>
          <w:i w:val="false"/>
          <w:color w:val="000000"/>
          <w:sz w:val="28"/>
        </w:rPr>
        <w:t>
      3) қағаз тасығыштарда түскен өтініштер жөніндегі мәліметтерді енгізу;</w:t>
      </w:r>
    </w:p>
    <w:bookmarkEnd w:id="16"/>
    <w:bookmarkStart w:name="z19" w:id="17"/>
    <w:p>
      <w:pPr>
        <w:spacing w:after="0"/>
        <w:ind w:left="0"/>
        <w:jc w:val="both"/>
      </w:pPr>
      <w:r>
        <w:rPr>
          <w:rFonts w:ascii="Times New Roman"/>
          <w:b w:val="false"/>
          <w:i w:val="false"/>
          <w:color w:val="000000"/>
          <w:sz w:val="28"/>
        </w:rPr>
        <w:t>
      4) лицензиялар және (немесе) лицензияларға қосымшалар туралы мәліметтерді өзге ақпараттық жүйелерден Мемлекеттік тізілімге енгізу немесе керісінше;</w:t>
      </w:r>
    </w:p>
    <w:bookmarkEnd w:id="17"/>
    <w:bookmarkStart w:name="z20" w:id="18"/>
    <w:p>
      <w:pPr>
        <w:spacing w:after="0"/>
        <w:ind w:left="0"/>
        <w:jc w:val="both"/>
      </w:pPr>
      <w:r>
        <w:rPr>
          <w:rFonts w:ascii="Times New Roman"/>
          <w:b w:val="false"/>
          <w:i w:val="false"/>
          <w:color w:val="000000"/>
          <w:sz w:val="28"/>
        </w:rPr>
        <w:t>
      5) электрондық лицензияларды және (немесе) лицензияларға қосымшаларды немесе оларды беруден дәлелді бас тартуды қалыптастыру;</w:t>
      </w:r>
    </w:p>
    <w:bookmarkEnd w:id="18"/>
    <w:bookmarkStart w:name="z21" w:id="19"/>
    <w:p>
      <w:pPr>
        <w:spacing w:after="0"/>
        <w:ind w:left="0"/>
        <w:jc w:val="both"/>
      </w:pPr>
      <w:r>
        <w:rPr>
          <w:rFonts w:ascii="Times New Roman"/>
          <w:b w:val="false"/>
          <w:i w:val="false"/>
          <w:color w:val="000000"/>
          <w:sz w:val="28"/>
        </w:rPr>
        <w:t>
      6) лицензиялар және (немесе) лицензияларға қосымшалар қайта рәсімделген, тоқтатыла тұрған, жаңартылған және қолданылуы тоқтатылған және олардың телнұсқаларын беру жағдайларында мәліметтерді өзекті ету.</w:t>
      </w:r>
    </w:p>
    <w:bookmarkEnd w:id="19"/>
    <w:bookmarkStart w:name="z22" w:id="20"/>
    <w:p>
      <w:pPr>
        <w:spacing w:after="0"/>
        <w:ind w:left="0"/>
        <w:jc w:val="both"/>
      </w:pPr>
      <w:r>
        <w:rPr>
          <w:rFonts w:ascii="Times New Roman"/>
          <w:b w:val="false"/>
          <w:i w:val="false"/>
          <w:color w:val="000000"/>
          <w:sz w:val="28"/>
        </w:rPr>
        <w:t>
      10. Мемлекеттік тізілімге рұқсат деңгейі бойынша пайдаланушылар мынадай санаттарға бөлінеді:</w:t>
      </w:r>
    </w:p>
    <w:bookmarkEnd w:id="20"/>
    <w:p>
      <w:pPr>
        <w:spacing w:after="0"/>
        <w:ind w:left="0"/>
        <w:jc w:val="both"/>
      </w:pPr>
      <w:r>
        <w:rPr>
          <w:rFonts w:ascii="Times New Roman"/>
          <w:b w:val="false"/>
          <w:i w:val="false"/>
          <w:color w:val="000000"/>
          <w:sz w:val="28"/>
        </w:rPr>
        <w:t>
      1) жеке және заңды тұлғалар;</w:t>
      </w:r>
    </w:p>
    <w:p>
      <w:pPr>
        <w:spacing w:after="0"/>
        <w:ind w:left="0"/>
        <w:jc w:val="both"/>
      </w:pPr>
      <w:r>
        <w:rPr>
          <w:rFonts w:ascii="Times New Roman"/>
          <w:b w:val="false"/>
          <w:i w:val="false"/>
          <w:color w:val="000000"/>
          <w:sz w:val="28"/>
        </w:rPr>
        <w:t>
      2) өтініш берушілер және лицензиаттар;</w:t>
      </w:r>
    </w:p>
    <w:p>
      <w:pPr>
        <w:spacing w:after="0"/>
        <w:ind w:left="0"/>
        <w:jc w:val="both"/>
      </w:pPr>
      <w:r>
        <w:rPr>
          <w:rFonts w:ascii="Times New Roman"/>
          <w:b w:val="false"/>
          <w:i w:val="false"/>
          <w:color w:val="000000"/>
          <w:sz w:val="28"/>
        </w:rPr>
        <w:t>
      3) лицензиарлар;</w:t>
      </w:r>
    </w:p>
    <w:p>
      <w:pPr>
        <w:spacing w:after="0"/>
        <w:ind w:left="0"/>
        <w:jc w:val="both"/>
      </w:pPr>
      <w:r>
        <w:rPr>
          <w:rFonts w:ascii="Times New Roman"/>
          <w:b w:val="false"/>
          <w:i w:val="false"/>
          <w:color w:val="000000"/>
          <w:sz w:val="28"/>
        </w:rPr>
        <w:t>
      4) уәкілетті орган.</w:t>
      </w:r>
    </w:p>
    <w:bookmarkStart w:name="z23" w:id="21"/>
    <w:p>
      <w:pPr>
        <w:spacing w:after="0"/>
        <w:ind w:left="0"/>
        <w:jc w:val="both"/>
      </w:pPr>
      <w:r>
        <w:rPr>
          <w:rFonts w:ascii="Times New Roman"/>
          <w:b w:val="false"/>
          <w:i w:val="false"/>
          <w:color w:val="000000"/>
          <w:sz w:val="28"/>
        </w:rPr>
        <w:t>
      11. Мемлекеттік тізілімде жеке және заңды тұлғалар үшін мынадай функциялар қолжетімді:</w:t>
      </w:r>
    </w:p>
    <w:bookmarkEnd w:id="21"/>
    <w:p>
      <w:pPr>
        <w:spacing w:after="0"/>
        <w:ind w:left="0"/>
        <w:jc w:val="both"/>
      </w:pPr>
      <w:r>
        <w:rPr>
          <w:rFonts w:ascii="Times New Roman"/>
          <w:b w:val="false"/>
          <w:i w:val="false"/>
          <w:color w:val="000000"/>
          <w:sz w:val="28"/>
        </w:rPr>
        <w:t>
      1) берілген, қайта ресімделген, тоқтатыла тұрған, жаңартылған және қолданылуы тоқтатылған лицензиялар және (немесе) лицензияларға қосымшалар туралы ақпаратты қарау;</w:t>
      </w:r>
    </w:p>
    <w:p>
      <w:pPr>
        <w:spacing w:after="0"/>
        <w:ind w:left="0"/>
        <w:jc w:val="both"/>
      </w:pPr>
      <w:r>
        <w:rPr>
          <w:rFonts w:ascii="Times New Roman"/>
          <w:b w:val="false"/>
          <w:i w:val="false"/>
          <w:color w:val="000000"/>
          <w:sz w:val="28"/>
        </w:rPr>
        <w:t>
      2) құқықтық және анықтамалық ақпаратпен танысу.</w:t>
      </w:r>
    </w:p>
    <w:bookmarkStart w:name="z24" w:id="22"/>
    <w:p>
      <w:pPr>
        <w:spacing w:after="0"/>
        <w:ind w:left="0"/>
        <w:jc w:val="both"/>
      </w:pPr>
      <w:r>
        <w:rPr>
          <w:rFonts w:ascii="Times New Roman"/>
          <w:b w:val="false"/>
          <w:i w:val="false"/>
          <w:color w:val="000000"/>
          <w:sz w:val="28"/>
        </w:rPr>
        <w:t>
      12. Мемлекеттік тізілімде өтініш берушілер және лицензиаттар үшін мынадай функциялар қолжетімді:</w:t>
      </w:r>
    </w:p>
    <w:bookmarkEnd w:id="22"/>
    <w:p>
      <w:pPr>
        <w:spacing w:after="0"/>
        <w:ind w:left="0"/>
        <w:jc w:val="both"/>
      </w:pPr>
      <w:r>
        <w:rPr>
          <w:rFonts w:ascii="Times New Roman"/>
          <w:b w:val="false"/>
          <w:i w:val="false"/>
          <w:color w:val="000000"/>
          <w:sz w:val="28"/>
        </w:rPr>
        <w:t>
      1) өтініштерді беру;</w:t>
      </w:r>
    </w:p>
    <w:p>
      <w:pPr>
        <w:spacing w:after="0"/>
        <w:ind w:left="0"/>
        <w:jc w:val="both"/>
      </w:pPr>
      <w:r>
        <w:rPr>
          <w:rFonts w:ascii="Times New Roman"/>
          <w:b w:val="false"/>
          <w:i w:val="false"/>
          <w:color w:val="000000"/>
          <w:sz w:val="28"/>
        </w:rPr>
        <w:t>
      2) лицензиялық алымды төлеу;</w:t>
      </w:r>
    </w:p>
    <w:p>
      <w:pPr>
        <w:spacing w:after="0"/>
        <w:ind w:left="0"/>
        <w:jc w:val="both"/>
      </w:pPr>
      <w:r>
        <w:rPr>
          <w:rFonts w:ascii="Times New Roman"/>
          <w:b w:val="false"/>
          <w:i w:val="false"/>
          <w:color w:val="000000"/>
          <w:sz w:val="28"/>
        </w:rPr>
        <w:t>
      3) олар берген өтініштердің мәртебесін көру;</w:t>
      </w:r>
    </w:p>
    <w:p>
      <w:pPr>
        <w:spacing w:after="0"/>
        <w:ind w:left="0"/>
        <w:jc w:val="both"/>
      </w:pPr>
      <w:r>
        <w:rPr>
          <w:rFonts w:ascii="Times New Roman"/>
          <w:b w:val="false"/>
          <w:i w:val="false"/>
          <w:color w:val="000000"/>
          <w:sz w:val="28"/>
        </w:rPr>
        <w:t>
      4) электрондық лицензияларды және (немесе) лицензияларға қосымшаларды не оларды беруден дәлелді бас тартуды алу.</w:t>
      </w:r>
    </w:p>
    <w:bookmarkStart w:name="z25" w:id="23"/>
    <w:p>
      <w:pPr>
        <w:spacing w:after="0"/>
        <w:ind w:left="0"/>
        <w:jc w:val="both"/>
      </w:pPr>
      <w:r>
        <w:rPr>
          <w:rFonts w:ascii="Times New Roman"/>
          <w:b w:val="false"/>
          <w:i w:val="false"/>
          <w:color w:val="000000"/>
          <w:sz w:val="28"/>
        </w:rPr>
        <w:t>
      13. Мемлекеттік тізілімде лицензиарлар үшін мынадай функциялар қолжетімді:</w:t>
      </w:r>
    </w:p>
    <w:bookmarkEnd w:id="23"/>
    <w:p>
      <w:pPr>
        <w:spacing w:after="0"/>
        <w:ind w:left="0"/>
        <w:jc w:val="both"/>
      </w:pPr>
      <w:r>
        <w:rPr>
          <w:rFonts w:ascii="Times New Roman"/>
          <w:b w:val="false"/>
          <w:i w:val="false"/>
          <w:color w:val="000000"/>
          <w:sz w:val="28"/>
        </w:rPr>
        <w:t>
      1) қағаз тасығыштарда түскен өтініштер, қолданыстағы, тоқтатыла тұрған лицензиялар және (немесе) лицензияларға қосымшалар жөніндегі мәліметтерді енгізу;</w:t>
      </w:r>
    </w:p>
    <w:p>
      <w:pPr>
        <w:spacing w:after="0"/>
        <w:ind w:left="0"/>
        <w:jc w:val="both"/>
      </w:pPr>
      <w:r>
        <w:rPr>
          <w:rFonts w:ascii="Times New Roman"/>
          <w:b w:val="false"/>
          <w:i w:val="false"/>
          <w:color w:val="000000"/>
          <w:sz w:val="28"/>
        </w:rPr>
        <w:t>
      2) электрондық түрде өтініштерді тіркеу, өңдеу;</w:t>
      </w:r>
    </w:p>
    <w:p>
      <w:pPr>
        <w:spacing w:after="0"/>
        <w:ind w:left="0"/>
        <w:jc w:val="both"/>
      </w:pPr>
      <w:r>
        <w:rPr>
          <w:rFonts w:ascii="Times New Roman"/>
          <w:b w:val="false"/>
          <w:i w:val="false"/>
          <w:color w:val="000000"/>
          <w:sz w:val="28"/>
        </w:rPr>
        <w:t>
      3) мүдделі мемлекеттік органдарға сауалдар жіберу және олардан өтініш берушінің қойылатын талаптарға сәйкестігі туралы қорытындылар алу;</w:t>
      </w:r>
    </w:p>
    <w:p>
      <w:pPr>
        <w:spacing w:after="0"/>
        <w:ind w:left="0"/>
        <w:jc w:val="both"/>
      </w:pPr>
      <w:r>
        <w:rPr>
          <w:rFonts w:ascii="Times New Roman"/>
          <w:b w:val="false"/>
          <w:i w:val="false"/>
          <w:color w:val="000000"/>
          <w:sz w:val="28"/>
        </w:rPr>
        <w:t>
      4) электрондық лицензияларды және (немесе) лицензияларға қосымшаларды немесе оларды беруден дәлелді бас тартуды қалыптастыру;</w:t>
      </w:r>
    </w:p>
    <w:p>
      <w:pPr>
        <w:spacing w:after="0"/>
        <w:ind w:left="0"/>
        <w:jc w:val="both"/>
      </w:pPr>
      <w:r>
        <w:rPr>
          <w:rFonts w:ascii="Times New Roman"/>
          <w:b w:val="false"/>
          <w:i w:val="false"/>
          <w:color w:val="000000"/>
          <w:sz w:val="28"/>
        </w:rPr>
        <w:t>
      5) өтініштерді мониторингілеу;</w:t>
      </w:r>
    </w:p>
    <w:p>
      <w:pPr>
        <w:spacing w:after="0"/>
        <w:ind w:left="0"/>
        <w:jc w:val="both"/>
      </w:pPr>
      <w:r>
        <w:rPr>
          <w:rFonts w:ascii="Times New Roman"/>
          <w:b w:val="false"/>
          <w:i w:val="false"/>
          <w:color w:val="000000"/>
          <w:sz w:val="28"/>
        </w:rPr>
        <w:t>
      6) есептілікті қалыптастыру.</w:t>
      </w:r>
    </w:p>
    <w:bookmarkStart w:name="z26" w:id="24"/>
    <w:p>
      <w:pPr>
        <w:spacing w:after="0"/>
        <w:ind w:left="0"/>
        <w:jc w:val="both"/>
      </w:pPr>
      <w:r>
        <w:rPr>
          <w:rFonts w:ascii="Times New Roman"/>
          <w:b w:val="false"/>
          <w:i w:val="false"/>
          <w:color w:val="000000"/>
          <w:sz w:val="28"/>
        </w:rPr>
        <w:t>
      14. Мемлекеттік тізілімде өкілетті орган үшін талдамалық, статистикалық есептер қалыптастырылады, сондай-ақ лицензиарлар енгізген берілген, қайта ресімделген, тоқтатыла тұрған, жаңартылған және қолданылуы тоқтатылған лицензиялар және (немесе) лицензияларға қосымшалар жөніндегі мәліметтердің мониторингі жүзеге асырылады.</w:t>
      </w:r>
    </w:p>
    <w:bookmarkEnd w:id="24"/>
    <w:bookmarkStart w:name="z27" w:id="25"/>
    <w:p>
      <w:pPr>
        <w:spacing w:after="0"/>
        <w:ind w:left="0"/>
        <w:jc w:val="both"/>
      </w:pPr>
      <w:r>
        <w:rPr>
          <w:rFonts w:ascii="Times New Roman"/>
          <w:b w:val="false"/>
          <w:i w:val="false"/>
          <w:color w:val="000000"/>
          <w:sz w:val="28"/>
        </w:rPr>
        <w:t>
      15. Жеке және заңды тұлғалар, өтініш берушілер, лицензиаттар үшін Мемлекеттік тізілімге рұқсат интернет желісі бойынша "Сыртқы портал" арқылы қамтамасыз етіледі.</w:t>
      </w:r>
    </w:p>
    <w:bookmarkEnd w:id="25"/>
    <w:bookmarkStart w:name="z28" w:id="26"/>
    <w:p>
      <w:pPr>
        <w:spacing w:after="0"/>
        <w:ind w:left="0"/>
        <w:jc w:val="both"/>
      </w:pPr>
      <w:r>
        <w:rPr>
          <w:rFonts w:ascii="Times New Roman"/>
          <w:b w:val="false"/>
          <w:i w:val="false"/>
          <w:color w:val="000000"/>
          <w:sz w:val="28"/>
        </w:rPr>
        <w:t>
      16. Уәкілетті орган, лицензиарлар үшін Мемлекеттік тізілімге рұқсат мемлекеттік органдардың бірыңғай көлік ортасы бойынша "Ішкі портал" арқылы немесе ақпараттандыру саласындағы өкілетті органмен келісім бойынша қорғалған байланыс арналарын пайдаланумен қамтамасыз етіледі.</w:t>
      </w:r>
    </w:p>
    <w:bookmarkEnd w:id="26"/>
    <w:bookmarkStart w:name="z29" w:id="27"/>
    <w:p>
      <w:pPr>
        <w:spacing w:after="0"/>
        <w:ind w:left="0"/>
        <w:jc w:val="both"/>
      </w:pPr>
      <w:r>
        <w:rPr>
          <w:rFonts w:ascii="Times New Roman"/>
          <w:b w:val="false"/>
          <w:i w:val="false"/>
          <w:color w:val="000000"/>
          <w:sz w:val="28"/>
        </w:rPr>
        <w:t xml:space="preserve">
      17. Мемлекеттік тізілімдегі құпиялы ақпаратқа қол жеткізу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реттеледі.</w:t>
      </w:r>
    </w:p>
    <w:bookmarkEnd w:id="27"/>
    <w:bookmarkStart w:name="z30" w:id="28"/>
    <w:p>
      <w:pPr>
        <w:spacing w:after="0"/>
        <w:ind w:left="0"/>
        <w:jc w:val="both"/>
      </w:pPr>
      <w:r>
        <w:rPr>
          <w:rFonts w:ascii="Times New Roman"/>
          <w:b w:val="false"/>
          <w:i w:val="false"/>
          <w:color w:val="000000"/>
          <w:sz w:val="28"/>
        </w:rPr>
        <w:t xml:space="preserve">
      18. Лицензиялар және (немесе) лицензияларға қосымшалар туралы мәліметтерді басқа ақпараттық жүйелерден Мемлекеттік тізілімге немесе керісінше беру Ақпараттандыру туралы </w:t>
      </w:r>
      <w:r>
        <w:rPr>
          <w:rFonts w:ascii="Times New Roman"/>
          <w:b w:val="false"/>
          <w:i w:val="false"/>
          <w:color w:val="000000"/>
          <w:sz w:val="28"/>
        </w:rPr>
        <w:t>заңда</w:t>
      </w:r>
      <w:r>
        <w:rPr>
          <w:rFonts w:ascii="Times New Roman"/>
          <w:b w:val="false"/>
          <w:i w:val="false"/>
          <w:color w:val="000000"/>
          <w:sz w:val="28"/>
        </w:rPr>
        <w:t xml:space="preserve"> айқындалатын тәртіппен жүзеге асырылады.</w:t>
      </w:r>
    </w:p>
    <w:bookmarkEnd w:id="28"/>
    <w:bookmarkStart w:name="z31" w:id="29"/>
    <w:p>
      <w:pPr>
        <w:spacing w:after="0"/>
        <w:ind w:left="0"/>
        <w:jc w:val="both"/>
      </w:pPr>
      <w:r>
        <w:rPr>
          <w:rFonts w:ascii="Times New Roman"/>
          <w:b w:val="false"/>
          <w:i w:val="false"/>
          <w:color w:val="000000"/>
          <w:sz w:val="28"/>
        </w:rPr>
        <w:t>
      19. Мемлекеттік тізілім тәулік бойы режимінде қол жетімді болуы тиіс.</w:t>
      </w:r>
    </w:p>
    <w:bookmarkEnd w:id="29"/>
    <w:bookmarkStart w:name="z32" w:id="30"/>
    <w:p>
      <w:pPr>
        <w:spacing w:after="0"/>
        <w:ind w:left="0"/>
        <w:jc w:val="both"/>
      </w:pPr>
      <w:r>
        <w:rPr>
          <w:rFonts w:ascii="Times New Roman"/>
          <w:b w:val="false"/>
          <w:i w:val="false"/>
          <w:color w:val="000000"/>
          <w:sz w:val="28"/>
        </w:rPr>
        <w:t>
      20. Оператор 5 (бес) жұмыс күнінен кешіктірмей лицензиарға Мемлекеттік тізілімнің жұмысындағы жоспарланған техникалық үзілістер туралы хабарлап, осындай ақпаратты интернет-ресурста орналастырады.</w:t>
      </w:r>
    </w:p>
    <w:bookmarkEnd w:id="30"/>
    <w:bookmarkStart w:name="z33" w:id="31"/>
    <w:p>
      <w:pPr>
        <w:spacing w:after="0"/>
        <w:ind w:left="0"/>
        <w:jc w:val="both"/>
      </w:pPr>
      <w:r>
        <w:rPr>
          <w:rFonts w:ascii="Times New Roman"/>
          <w:b w:val="false"/>
          <w:i w:val="false"/>
          <w:color w:val="000000"/>
          <w:sz w:val="28"/>
        </w:rPr>
        <w:t xml:space="preserve">
      21. Мемлекеттік тізілімнің жұмысындағы бұзушылықтарды олар туындаған сәттен бастап 24 (жиырма төрт) сағаттың ішінде оператор жұмыс тәртібімен жояды. </w:t>
      </w:r>
    </w:p>
    <w:bookmarkEnd w:id="31"/>
    <w:bookmarkStart w:name="z34" w:id="32"/>
    <w:p>
      <w:pPr>
        <w:spacing w:after="0"/>
        <w:ind w:left="0"/>
        <w:jc w:val="left"/>
      </w:pPr>
      <w:r>
        <w:rPr>
          <w:rFonts w:ascii="Times New Roman"/>
          <w:b/>
          <w:i w:val="false"/>
          <w:color w:val="000000"/>
        </w:rPr>
        <w:t xml:space="preserve"> 3. Лицензияның сәйкестендіру нөмірін қалыптастыру</w:t>
      </w:r>
    </w:p>
    <w:bookmarkEnd w:id="32"/>
    <w:bookmarkStart w:name="z35" w:id="33"/>
    <w:p>
      <w:pPr>
        <w:spacing w:after="0"/>
        <w:ind w:left="0"/>
        <w:jc w:val="both"/>
      </w:pPr>
      <w:r>
        <w:rPr>
          <w:rFonts w:ascii="Times New Roman"/>
          <w:b w:val="false"/>
          <w:i w:val="false"/>
          <w:color w:val="000000"/>
          <w:sz w:val="28"/>
        </w:rPr>
        <w:t>
      22. Мемлекеттік тізілімде рұқсат беру құжаттарының 3 (үш) санатының есебі жүзеге асырылады:</w:t>
      </w:r>
    </w:p>
    <w:bookmarkEnd w:id="33"/>
    <w:p>
      <w:pPr>
        <w:spacing w:after="0"/>
        <w:ind w:left="0"/>
        <w:jc w:val="both"/>
      </w:pPr>
      <w:r>
        <w:rPr>
          <w:rFonts w:ascii="Times New Roman"/>
          <w:b w:val="false"/>
          <w:i w:val="false"/>
          <w:color w:val="000000"/>
          <w:sz w:val="28"/>
        </w:rPr>
        <w:t>
      1) қызмет түрлеріне арналған лицензиялар және (немесе) лицензияларға қосымшалар;</w:t>
      </w:r>
    </w:p>
    <w:p>
      <w:pPr>
        <w:spacing w:after="0"/>
        <w:ind w:left="0"/>
        <w:jc w:val="both"/>
      </w:pPr>
      <w:r>
        <w:rPr>
          <w:rFonts w:ascii="Times New Roman"/>
          <w:b w:val="false"/>
          <w:i w:val="false"/>
          <w:color w:val="000000"/>
          <w:sz w:val="28"/>
        </w:rPr>
        <w:t>
      2) тауарлардың, оның ішінде экспорттық бақылауға жататын өнімнің экспорты және (немесе) импортына арналған лицензиялар;</w:t>
      </w:r>
    </w:p>
    <w:p>
      <w:pPr>
        <w:spacing w:after="0"/>
        <w:ind w:left="0"/>
        <w:jc w:val="both"/>
      </w:pPr>
      <w:r>
        <w:rPr>
          <w:rFonts w:ascii="Times New Roman"/>
          <w:b w:val="false"/>
          <w:i w:val="false"/>
          <w:color w:val="000000"/>
          <w:sz w:val="28"/>
        </w:rPr>
        <w:t>
      3) тауарлардың жекелеген түрлерінің экспортына және (немесе) импортына арналған лицензиялар.</w:t>
      </w:r>
    </w:p>
    <w:bookmarkStart w:name="z36" w:id="34"/>
    <w:p>
      <w:pPr>
        <w:spacing w:after="0"/>
        <w:ind w:left="0"/>
        <w:jc w:val="both"/>
      </w:pPr>
      <w:r>
        <w:rPr>
          <w:rFonts w:ascii="Times New Roman"/>
          <w:b w:val="false"/>
          <w:i w:val="false"/>
          <w:color w:val="000000"/>
          <w:sz w:val="28"/>
        </w:rPr>
        <w:t>
      23. Қызмет түрлеріне арналған лицензияның сәйкестендіру нөмірі осы Қағиданың 1-қосымшасына сәйкес 8-таңбалы цифрлық форматқа ие жыл бөлінісіндегі лицензияның реттік нөмірі туралы ақпаратты көрсету жолымен қалыптастырылады.</w:t>
      </w:r>
    </w:p>
    <w:bookmarkEnd w:id="34"/>
    <w:bookmarkStart w:name="z37" w:id="35"/>
    <w:p>
      <w:pPr>
        <w:spacing w:after="0"/>
        <w:ind w:left="0"/>
        <w:jc w:val="both"/>
      </w:pPr>
      <w:r>
        <w:rPr>
          <w:rFonts w:ascii="Times New Roman"/>
          <w:b w:val="false"/>
          <w:i w:val="false"/>
          <w:color w:val="000000"/>
          <w:sz w:val="28"/>
        </w:rPr>
        <w:t>
      24. Лицензияға қосымшаның сәйкестендіру нөмірі осы Қағиданың 2-қосымшасына сәйкес 3-таңбалы цифрлық форматқа ие лицензияға қосымшаның реттік нөмірі туралы ақпаратты көрсету жолымен қалыптастырылады.</w:t>
      </w:r>
    </w:p>
    <w:bookmarkEnd w:id="35"/>
    <w:bookmarkStart w:name="z38" w:id="36"/>
    <w:p>
      <w:pPr>
        <w:spacing w:after="0"/>
        <w:ind w:left="0"/>
        <w:jc w:val="both"/>
      </w:pPr>
      <w:r>
        <w:rPr>
          <w:rFonts w:ascii="Times New Roman"/>
          <w:b w:val="false"/>
          <w:i w:val="false"/>
          <w:color w:val="000000"/>
          <w:sz w:val="28"/>
        </w:rPr>
        <w:t>
      25. Тауарлардың, оның ішінде экспорттық бақылауға жататын өнімнің экспорты және (немесе) импортына арналған лицензияның, сондай-ақ тауарлардың жекелеген түрлерін экспорттауға және (немесе) импорттауға арналған лицензияның сәйкестендіру нөмірлері осы Қағиданың 3-қосымшасына сәйкес 16-таңбалы символдық-цифрлық форматқа ие тауар, лицензиар органы, жыл бөлінісіндегі лицензияның реттік нөмірі туралы ақпаратты көрсету жолымен қалыптастырылады.</w:t>
      </w:r>
    </w:p>
    <w:bookmarkEnd w:id="36"/>
    <w:bookmarkStart w:name="z39"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 электрондық цифрлық қолтаңбамен куәландырылған электрондық құжаттар нысанында.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Лицензиялардың мемлекеттік</w:t>
            </w:r>
            <w:r>
              <w:br/>
            </w:r>
            <w:r>
              <w:rPr>
                <w:rFonts w:ascii="Times New Roman"/>
                <w:b w:val="false"/>
                <w:i w:val="false"/>
                <w:color w:val="000000"/>
                <w:sz w:val="20"/>
              </w:rPr>
              <w:t>электрондық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Қызмет түрлеріне арналған лицензияның сәйкестендіру нөмірі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фасет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фасет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соңғы екі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тәртібімен алты таңбалы нөмірді беру жолымен қалыптастырылатын лицензияның реттік нөмірі</w:t>
            </w:r>
          </w:p>
        </w:tc>
      </w:tr>
    </w:tbl>
    <w:p>
      <w:pPr>
        <w:spacing w:after="0"/>
        <w:ind w:left="0"/>
        <w:jc w:val="left"/>
      </w:pP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XX</w:t>
      </w:r>
      <w:r>
        <w:rPr>
          <w:rFonts w:ascii="Times New Roman"/>
          <w:b w:val="false"/>
          <w:i w:val="false"/>
          <w:color w:val="000000"/>
          <w:sz w:val="28"/>
        </w:rPr>
        <w:t xml:space="preserve">          </w:t>
      </w:r>
      <w:r>
        <w:rPr>
          <w:rFonts w:ascii="Times New Roman"/>
          <w:b w:val="false"/>
          <w:i w:val="false"/>
          <w:color w:val="000000"/>
          <w:sz w:val="28"/>
          <w:u w:val="single"/>
        </w:rPr>
        <w:t>ХХХХХХ</w:t>
      </w:r>
      <w:r>
        <w:rPr>
          <w:rFonts w:ascii="Times New Roman"/>
          <w:b w:val="false"/>
          <w:i w:val="false"/>
          <w:color w:val="000000"/>
          <w:sz w:val="28"/>
        </w:rPr>
        <w:t>,</w:t>
      </w:r>
    </w:p>
    <w:p>
      <w:pPr>
        <w:spacing w:after="0"/>
        <w:ind w:left="0"/>
        <w:jc w:val="both"/>
      </w:pPr>
      <w:r>
        <w:rPr>
          <w:rFonts w:ascii="Times New Roman"/>
          <w:b w:val="false"/>
          <w:i w:val="false"/>
          <w:color w:val="000000"/>
          <w:sz w:val="28"/>
        </w:rPr>
        <w:t>
            1-фасет     2-фасет</w:t>
      </w:r>
    </w:p>
    <w:p>
      <w:pPr>
        <w:spacing w:after="0"/>
        <w:ind w:left="0"/>
        <w:jc w:val="both"/>
      </w:pPr>
      <w:r>
        <w:rPr>
          <w:rFonts w:ascii="Times New Roman"/>
          <w:b w:val="false"/>
          <w:i w:val="false"/>
          <w:color w:val="000000"/>
          <w:sz w:val="28"/>
        </w:rPr>
        <w:t>
            екі фасет біріктірілген орын</w:t>
      </w:r>
    </w:p>
    <w:p>
      <w:pPr>
        <w:spacing w:after="0"/>
        <w:ind w:left="0"/>
        <w:jc w:val="both"/>
      </w:pPr>
      <w:r>
        <w:rPr>
          <w:rFonts w:ascii="Times New Roman"/>
          <w:b w:val="false"/>
          <w:i w:val="false"/>
          <w:color w:val="000000"/>
          <w:sz w:val="28"/>
        </w:rPr>
        <w:t>
            X - 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Лицензиялардың мемлекеттік</w:t>
            </w:r>
            <w:r>
              <w:br/>
            </w:r>
            <w:r>
              <w:rPr>
                <w:rFonts w:ascii="Times New Roman"/>
                <w:b w:val="false"/>
                <w:i w:val="false"/>
                <w:color w:val="000000"/>
                <w:sz w:val="20"/>
              </w:rPr>
              <w:t>электрондық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Лицензияларға қосымшаның сәйкестендіру нөмірі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фасет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тәртібімен үш таңбалы нөмірді беру жолымен қалыптастырылатын қосымшаның реттік нөмірі</w:t>
            </w:r>
          </w:p>
        </w:tc>
      </w:tr>
    </w:tbl>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XXX</w:t>
      </w:r>
      <w:r>
        <w:rPr>
          <w:rFonts w:ascii="Times New Roman"/>
          <w:b w:val="false"/>
          <w:i w:val="false"/>
          <w:color w:val="000000"/>
          <w:sz w:val="28"/>
        </w:rPr>
        <w:t>,</w:t>
      </w:r>
    </w:p>
    <w:p>
      <w:pPr>
        <w:spacing w:after="0"/>
        <w:ind w:left="0"/>
        <w:jc w:val="both"/>
      </w:pPr>
      <w:r>
        <w:rPr>
          <w:rFonts w:ascii="Times New Roman"/>
          <w:b w:val="false"/>
          <w:i w:val="false"/>
          <w:color w:val="000000"/>
          <w:sz w:val="28"/>
        </w:rPr>
        <w:t>
      фасет</w:t>
      </w:r>
    </w:p>
    <w:p>
      <w:pPr>
        <w:spacing w:after="0"/>
        <w:ind w:left="0"/>
        <w:jc w:val="both"/>
      </w:pPr>
      <w:r>
        <w:rPr>
          <w:rFonts w:ascii="Times New Roman"/>
          <w:b w:val="false"/>
          <w:i w:val="false"/>
          <w:color w:val="000000"/>
          <w:sz w:val="28"/>
        </w:rPr>
        <w:t>
      бір фасет бар</w:t>
      </w:r>
    </w:p>
    <w:p>
      <w:pPr>
        <w:spacing w:after="0"/>
        <w:ind w:left="0"/>
        <w:jc w:val="both"/>
      </w:pPr>
      <w:r>
        <w:rPr>
          <w:rFonts w:ascii="Times New Roman"/>
          <w:b w:val="false"/>
          <w:i w:val="false"/>
          <w:color w:val="000000"/>
          <w:sz w:val="28"/>
        </w:rPr>
        <w:t>
      X - 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Лицензиялардың мемлекеттік</w:t>
            </w:r>
            <w:r>
              <w:br/>
            </w:r>
            <w:r>
              <w:rPr>
                <w:rFonts w:ascii="Times New Roman"/>
                <w:b w:val="false"/>
                <w:i w:val="false"/>
                <w:color w:val="000000"/>
                <w:sz w:val="20"/>
              </w:rPr>
              <w:t>электрондық тізілімін</w:t>
            </w:r>
            <w:r>
              <w:br/>
            </w:r>
            <w:r>
              <w:rPr>
                <w:rFonts w:ascii="Times New Roman"/>
                <w:b w:val="false"/>
                <w:i w:val="false"/>
                <w:color w:val="000000"/>
                <w:sz w:val="20"/>
              </w:rPr>
              <w:t>жүргізу қағидасына</w:t>
            </w:r>
            <w:r>
              <w:br/>
            </w:r>
            <w:r>
              <w:rPr>
                <w:rFonts w:ascii="Times New Roman"/>
                <w:b w:val="false"/>
                <w:i w:val="false"/>
                <w:color w:val="000000"/>
                <w:sz w:val="20"/>
              </w:rPr>
              <w:t>3-қосымша</w:t>
            </w:r>
          </w:p>
        </w:tc>
      </w:tr>
    </w:tbl>
    <w:bookmarkStart w:name="z47" w:id="42"/>
    <w:p>
      <w:pPr>
        <w:spacing w:after="0"/>
        <w:ind w:left="0"/>
        <w:jc w:val="left"/>
      </w:pPr>
      <w:r>
        <w:rPr>
          <w:rFonts w:ascii="Times New Roman"/>
          <w:b/>
          <w:i w:val="false"/>
          <w:color w:val="000000"/>
        </w:rPr>
        <w:t xml:space="preserve"> Тауарлардың, оның ішінде экспорттық бақылауға жататын өнімнің экспортына және (немесе) импортына арналған лицензияның, сондай-ақ тауарлардың жекелеген түрлерінің экспортына және (немесе) импортына арналған лицензияның сәйкестендіру нөмірлері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XXXХХХ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фасет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фасет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фасет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фасет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тізімінің (санатының)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тіркеуші мемлекеттің альфа 2 коды (Қазақстан Республикасы - КZ)</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мөрінің нөмірі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тәртібімен алты таңбалы тіркеу нөмірін беру жолымен қалыптастырылатын лицензияның реттік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соңғы екі 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XXХ</w:t>
      </w:r>
      <w:r>
        <w:rPr>
          <w:rFonts w:ascii="Times New Roman"/>
          <w:b w:val="false"/>
          <w:i w:val="false"/>
          <w:color w:val="000000"/>
          <w:sz w:val="28"/>
        </w:rPr>
        <w:t xml:space="preserve">        </w:t>
      </w:r>
      <w:r>
        <w:rPr>
          <w:rFonts w:ascii="Times New Roman"/>
          <w:b w:val="false"/>
          <w:i w:val="false"/>
          <w:color w:val="000000"/>
          <w:sz w:val="28"/>
          <w:u w:val="single"/>
        </w:rPr>
        <w:t>ҮҮХХ</w:t>
      </w:r>
      <w:r>
        <w:rPr>
          <w:rFonts w:ascii="Times New Roman"/>
          <w:b w:val="false"/>
          <w:i w:val="false"/>
          <w:color w:val="000000"/>
          <w:sz w:val="28"/>
        </w:rPr>
        <w:t xml:space="preserve">      </w:t>
      </w:r>
      <w:r>
        <w:rPr>
          <w:rFonts w:ascii="Times New Roman"/>
          <w:b w:val="false"/>
          <w:i w:val="false"/>
          <w:color w:val="000000"/>
          <w:sz w:val="28"/>
          <w:u w:val="single"/>
        </w:rPr>
        <w:t>ҮҮҮ</w:t>
      </w:r>
      <w:r>
        <w:rPr>
          <w:rFonts w:ascii="Times New Roman"/>
          <w:b w:val="false"/>
          <w:i w:val="false"/>
          <w:color w:val="000000"/>
          <w:sz w:val="28"/>
        </w:rPr>
        <w:t xml:space="preserve">      </w:t>
      </w:r>
      <w:r>
        <w:rPr>
          <w:rFonts w:ascii="Times New Roman"/>
          <w:b w:val="false"/>
          <w:i w:val="false"/>
          <w:color w:val="000000"/>
          <w:sz w:val="28"/>
          <w:u w:val="single"/>
        </w:rPr>
        <w:t>ХХХХХХ</w:t>
      </w:r>
      <w:r>
        <w:rPr>
          <w:rFonts w:ascii="Times New Roman"/>
          <w:b w:val="false"/>
          <w:i w:val="false"/>
          <w:color w:val="000000"/>
          <w:sz w:val="28"/>
        </w:rPr>
        <w:t>,</w:t>
      </w:r>
    </w:p>
    <w:p>
      <w:pPr>
        <w:spacing w:after="0"/>
        <w:ind w:left="0"/>
        <w:jc w:val="both"/>
      </w:pPr>
      <w:r>
        <w:rPr>
          <w:rFonts w:ascii="Times New Roman"/>
          <w:b w:val="false"/>
          <w:i w:val="false"/>
          <w:color w:val="000000"/>
          <w:sz w:val="28"/>
        </w:rPr>
        <w:t>
            1-фасет    2-фасет   3-фасет  4-фасет</w:t>
      </w:r>
    </w:p>
    <w:p>
      <w:pPr>
        <w:spacing w:after="0"/>
        <w:ind w:left="0"/>
        <w:jc w:val="both"/>
      </w:pPr>
      <w:r>
        <w:rPr>
          <w:rFonts w:ascii="Times New Roman"/>
          <w:b w:val="false"/>
          <w:i w:val="false"/>
          <w:color w:val="000000"/>
          <w:sz w:val="28"/>
        </w:rPr>
        <w:t>
            төрт фасет біріктірілген орын</w:t>
      </w:r>
    </w:p>
    <w:p>
      <w:pPr>
        <w:spacing w:after="0"/>
        <w:ind w:left="0"/>
        <w:jc w:val="both"/>
      </w:pPr>
      <w:r>
        <w:rPr>
          <w:rFonts w:ascii="Times New Roman"/>
          <w:b w:val="false"/>
          <w:i w:val="false"/>
          <w:color w:val="000000"/>
          <w:sz w:val="28"/>
        </w:rPr>
        <w:t>
            X - сан</w:t>
      </w:r>
    </w:p>
    <w:p>
      <w:pPr>
        <w:spacing w:after="0"/>
        <w:ind w:left="0"/>
        <w:jc w:val="both"/>
      </w:pPr>
      <w:r>
        <w:rPr>
          <w:rFonts w:ascii="Times New Roman"/>
          <w:b w:val="false"/>
          <w:i w:val="false"/>
          <w:color w:val="000000"/>
          <w:sz w:val="28"/>
        </w:rPr>
        <w:t>
            Ү - символ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