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ed01" w14:textId="15ee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жергілікті қамтуды дамыту жөніндегі 2010 - 2014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2010 жылғы 29 қазандағы N 1135 қаулысы.</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ҚР Үкіметінің 03.03.2014 </w:t>
      </w:r>
      <w:r>
        <w:rPr>
          <w:rFonts w:ascii="Times New Roman"/>
          <w:b w:val="false"/>
          <w:i w:val="false"/>
          <w:color w:val="ff0000"/>
          <w:sz w:val="28"/>
        </w:rPr>
        <w:t>№ 169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Республикасындағы жергілікті қамтуды дамыту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03.03.2014 </w:t>
      </w:r>
      <w:r>
        <w:rPr>
          <w:rFonts w:ascii="Times New Roman"/>
          <w:b w:val="false"/>
          <w:i w:val="false"/>
          <w:color w:val="ff0000"/>
          <w:sz w:val="28"/>
        </w:rPr>
        <w:t>№ 169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қаулының орындалуын бақылау Қазақстан Республикасы Индустрия және жаңа технологиялар министрлігіне жүктелсін.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29 қазандағы</w:t>
            </w:r>
            <w:r>
              <w:br/>
            </w:r>
            <w:r>
              <w:rPr>
                <w:rFonts w:ascii="Times New Roman"/>
                <w:b w:val="false"/>
                <w:i w:val="false"/>
                <w:color w:val="000000"/>
                <w:sz w:val="20"/>
              </w:rPr>
              <w:t>№ 1135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Республикасында жергілікті қамтуды дамыту жөніндегі</w:t>
      </w:r>
      <w:r>
        <w:br/>
      </w:r>
      <w:r>
        <w:rPr>
          <w:rFonts w:ascii="Times New Roman"/>
          <w:b/>
          <w:i w:val="false"/>
          <w:color w:val="000000"/>
        </w:rPr>
        <w:t>2010 – 2014 жылдарға арналған бағдарлама</w:t>
      </w:r>
    </w:p>
    <w:bookmarkEnd w:id="4"/>
    <w:p>
      <w:pPr>
        <w:spacing w:after="0"/>
        <w:ind w:left="0"/>
        <w:jc w:val="both"/>
      </w:pPr>
      <w:r>
        <w:rPr>
          <w:rFonts w:ascii="Times New Roman"/>
          <w:b w:val="false"/>
          <w:i w:val="false"/>
          <w:color w:val="ff0000"/>
          <w:sz w:val="28"/>
        </w:rPr>
        <w:t xml:space="preserve">
      Ескерту. Бағдарлама жаңа редакцияда - ҚР Үкіметінің 03.03.2014 </w:t>
      </w:r>
      <w:r>
        <w:rPr>
          <w:rFonts w:ascii="Times New Roman"/>
          <w:b w:val="false"/>
          <w:i w:val="false"/>
          <w:color w:val="ff0000"/>
          <w:sz w:val="28"/>
        </w:rPr>
        <w:t>№ 169</w:t>
      </w:r>
      <w:r>
        <w:rPr>
          <w:rFonts w:ascii="Times New Roman"/>
          <w:b w:val="false"/>
          <w:i w:val="false"/>
          <w:color w:val="ff0000"/>
          <w:sz w:val="28"/>
        </w:rPr>
        <w:t xml:space="preserve"> қаулысымен.</w:t>
      </w:r>
    </w:p>
    <w:bookmarkStart w:name="z6" w:id="5"/>
    <w:p>
      <w:pPr>
        <w:spacing w:after="0"/>
        <w:ind w:left="0"/>
        <w:jc w:val="left"/>
      </w:pPr>
      <w:r>
        <w:rPr>
          <w:rFonts w:ascii="Times New Roman"/>
          <w:b/>
          <w:i w:val="false"/>
          <w:color w:val="000000"/>
        </w:rPr>
        <w:t xml:space="preserve"> 1. Бағдарлама паспорты</w:t>
      </w:r>
    </w:p>
    <w:bookmarkEnd w:id="5"/>
    <w:tbl>
      <w:tblPr>
        <w:tblW w:w="0" w:type="auto"/>
        <w:tblCellSpacing w:w="0" w:type="auto"/>
        <w:tblBorders>
          <w:top w:val="none"/>
          <w:left w:val="none"/>
          <w:bottom w:val="none"/>
          <w:right w:val="none"/>
          <w:insideH w:val="none"/>
          <w:insideV w:val="none"/>
        </w:tblBorders>
      </w:tblPr>
      <w:tblGrid>
        <w:gridCol w:w="895"/>
        <w:gridCol w:w="11405"/>
      </w:tblGrid>
      <w:tr>
        <w:trPr>
          <w:trHeight w:val="30" w:hRule="atLeast"/>
        </w:trPr>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жергілікті қамтуды дамыту жөніндегі 2010 – 2014 жылдарға арналған бағдарлама (бұдан әрі – Бағдарлама)</w:t>
            </w:r>
          </w:p>
        </w:tc>
      </w:tr>
      <w:tr>
        <w:trPr>
          <w:trHeight w:val="30" w:hRule="atLeast"/>
        </w:trPr>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w:t>
            </w:r>
            <w:r>
              <w:rPr>
                <w:rFonts w:ascii="Times New Roman"/>
                <w:b/>
                <w:i w:val="false"/>
                <w:color w:val="000000"/>
                <w:sz w:val="20"/>
              </w:rPr>
              <w:t xml:space="preserve"> үшін негіздеме</w:t>
            </w:r>
          </w:p>
        </w:tc>
        <w:tc>
          <w:tcPr>
            <w:tcW w:w="1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индустриялық-инновациялық дамыту жөніндегі 2010 – 2014 жылдарға арналған мемлекеттік бағдарламаны іске асыру жөніндегі іс-шаралар жоспарының 19-тармағы</w:t>
            </w:r>
          </w:p>
        </w:tc>
      </w:tr>
      <w:tr>
        <w:trPr>
          <w:trHeight w:val="30" w:hRule="atLeast"/>
        </w:trPr>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w:t>
            </w:r>
          </w:p>
        </w:tc>
        <w:tc>
          <w:tcPr>
            <w:tcW w:w="1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r>
      <w:tr>
        <w:trPr>
          <w:trHeight w:val="30" w:hRule="atLeast"/>
        </w:trPr>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w:t>
            </w:r>
          </w:p>
        </w:tc>
        <w:tc>
          <w:tcPr>
            <w:tcW w:w="1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 тауарлардың, жұмыстардың және көрсетілетін қызметтердің отандық өндірісін орнықты дамыту үшін қосымша жағдайлар жасау, сондай-ақ оларды ішкі нарықта ілгерілету.</w:t>
            </w:r>
          </w:p>
        </w:tc>
      </w:tr>
      <w:tr>
        <w:trPr>
          <w:trHeight w:val="30" w:hRule="atLeast"/>
        </w:trPr>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w:t>
            </w:r>
          </w:p>
        </w:tc>
        <w:tc>
          <w:tcPr>
            <w:tcW w:w="1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дамытудың мемлекеттік саясатын жүйелендіру, нормативтік-құқықтық базаны жетілдіру. Отандық өндірушілерге сервистік қолдау көрсету.</w:t>
            </w:r>
          </w:p>
          <w:p>
            <w:pPr>
              <w:spacing w:after="20"/>
              <w:ind w:left="20"/>
              <w:jc w:val="both"/>
            </w:pPr>
            <w:r>
              <w:rPr>
                <w:rFonts w:ascii="Times New Roman"/>
                <w:b w:val="false"/>
                <w:i w:val="false"/>
                <w:color w:val="000000"/>
                <w:sz w:val="20"/>
              </w:rPr>
              <w:t>
Отандық өндірісті одан әрі дамыту жолдарын талдау және болжау.</w:t>
            </w:r>
          </w:p>
          <w:p>
            <w:pPr>
              <w:spacing w:after="20"/>
              <w:ind w:left="20"/>
              <w:jc w:val="both"/>
            </w:pPr>
            <w:r>
              <w:rPr>
                <w:rFonts w:ascii="Times New Roman"/>
                <w:b w:val="false"/>
                <w:i w:val="false"/>
                <w:color w:val="000000"/>
                <w:sz w:val="20"/>
              </w:rPr>
              <w:t>
Ішкі нарықта барынша сұранысқа ие тауарлардың және көрсетілетін қызметтердің өндірісін игеру бойынша жобаларды іске асыруға және жұмыс істеп тұрған өндірістерді жаңғыртуға жәрдемдесу.</w:t>
            </w:r>
          </w:p>
        </w:tc>
      </w:tr>
      <w:tr>
        <w:trPr>
          <w:trHeight w:val="30" w:hRule="atLeast"/>
        </w:trPr>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асыру кезеңдері</w:t>
            </w:r>
          </w:p>
        </w:tc>
        <w:tc>
          <w:tcPr>
            <w:tcW w:w="1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 2010 – 2011 жылдар;</w:t>
            </w:r>
          </w:p>
          <w:p>
            <w:pPr>
              <w:spacing w:after="20"/>
              <w:ind w:left="20"/>
              <w:jc w:val="both"/>
            </w:pPr>
            <w:r>
              <w:rPr>
                <w:rFonts w:ascii="Times New Roman"/>
                <w:b w:val="false"/>
                <w:i w:val="false"/>
                <w:color w:val="000000"/>
                <w:sz w:val="20"/>
              </w:rPr>
              <w:t>
Екінші кезең – 2012 жыл;</w:t>
            </w:r>
          </w:p>
          <w:p>
            <w:pPr>
              <w:spacing w:after="20"/>
              <w:ind w:left="20"/>
              <w:jc w:val="both"/>
            </w:pPr>
            <w:r>
              <w:rPr>
                <w:rFonts w:ascii="Times New Roman"/>
                <w:b w:val="false"/>
                <w:i w:val="false"/>
                <w:color w:val="000000"/>
                <w:sz w:val="20"/>
              </w:rPr>
              <w:t>
Үшінші кезең – 2013 – 2014 жылдар.</w:t>
            </w:r>
          </w:p>
        </w:tc>
      </w:tr>
      <w:tr>
        <w:trPr>
          <w:trHeight w:val="30" w:hRule="atLeast"/>
        </w:trPr>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w:t>
            </w:r>
            <w:r>
              <w:rPr>
                <w:rFonts w:ascii="Times New Roman"/>
                <w:b/>
                <w:i w:val="false"/>
                <w:color w:val="000000"/>
                <w:sz w:val="20"/>
              </w:rPr>
              <w:t>индикаторлар</w:t>
            </w:r>
          </w:p>
        </w:tc>
        <w:tc>
          <w:tcPr>
            <w:tcW w:w="1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жалпы сатып алу көлемінде жергілікті қамту үлесін және жергілікті мамандарды жұмыспен қамтуды қамтамасыз ету мақсатында тауарлар мен көрсетілетін қызметтердің экономикалық тиімді өндірісінің мынадай деңгейін қамтамасыз ету:</w:t>
            </w:r>
          </w:p>
          <w:p>
            <w:pPr>
              <w:spacing w:after="20"/>
              <w:ind w:left="20"/>
              <w:jc w:val="both"/>
            </w:pPr>
            <w:r>
              <w:rPr>
                <w:rFonts w:ascii="Times New Roman"/>
                <w:b w:val="false"/>
                <w:i w:val="false"/>
                <w:color w:val="000000"/>
                <w:sz w:val="20"/>
              </w:rPr>
              <w:t>
тау-кен кешенінің жер қойнауын пайдаланушылар: тауарлар бойынша 12 %-ға дейін;</w:t>
            </w:r>
          </w:p>
          <w:p>
            <w:pPr>
              <w:spacing w:after="20"/>
              <w:ind w:left="20"/>
              <w:jc w:val="both"/>
            </w:pPr>
            <w:r>
              <w:rPr>
                <w:rFonts w:ascii="Times New Roman"/>
                <w:b w:val="false"/>
                <w:i w:val="false"/>
                <w:color w:val="000000"/>
                <w:sz w:val="20"/>
              </w:rPr>
              <w:t>
жұмыстар мен көрсетілетін қызметтер бойынша 74 %-ға дейін;</w:t>
            </w:r>
          </w:p>
          <w:p>
            <w:pPr>
              <w:spacing w:after="20"/>
              <w:ind w:left="20"/>
              <w:jc w:val="both"/>
            </w:pPr>
            <w:r>
              <w:rPr>
                <w:rFonts w:ascii="Times New Roman"/>
                <w:b w:val="false"/>
                <w:i w:val="false"/>
                <w:color w:val="000000"/>
                <w:sz w:val="20"/>
              </w:rPr>
              <w:t>
мұнай-газ кешенінің жер қойнауын пайдаланушылар (NCOC, ҚПО және ТШО көрсеткіштерін есепке алмағанда):</w:t>
            </w:r>
          </w:p>
          <w:p>
            <w:pPr>
              <w:spacing w:after="20"/>
              <w:ind w:left="20"/>
              <w:jc w:val="both"/>
            </w:pPr>
            <w:r>
              <w:rPr>
                <w:rFonts w:ascii="Times New Roman"/>
                <w:b w:val="false"/>
                <w:i w:val="false"/>
                <w:color w:val="000000"/>
                <w:sz w:val="20"/>
              </w:rPr>
              <w:t>
тауарлар бойынша 16 %-ға дейін;</w:t>
            </w:r>
          </w:p>
          <w:p>
            <w:pPr>
              <w:spacing w:after="20"/>
              <w:ind w:left="20"/>
              <w:jc w:val="both"/>
            </w:pPr>
            <w:r>
              <w:rPr>
                <w:rFonts w:ascii="Times New Roman"/>
                <w:b w:val="false"/>
                <w:i w:val="false"/>
                <w:color w:val="000000"/>
                <w:sz w:val="20"/>
              </w:rPr>
              <w:t>
жұмыстар мен көрсетілетін қызметтер бойынша 72,5 %-ға дейін;</w:t>
            </w:r>
          </w:p>
          <w:p>
            <w:pPr>
              <w:spacing w:after="20"/>
              <w:ind w:left="20"/>
              <w:jc w:val="both"/>
            </w:pPr>
            <w:r>
              <w:rPr>
                <w:rFonts w:ascii="Times New Roman"/>
                <w:b w:val="false"/>
                <w:i w:val="false"/>
                <w:color w:val="000000"/>
                <w:sz w:val="20"/>
              </w:rPr>
              <w:t>
жер қойнауын пайдаланушылар жобаларына қамтылған жергілікті персонал пайызы:</w:t>
            </w:r>
          </w:p>
          <w:p>
            <w:pPr>
              <w:spacing w:after="20"/>
              <w:ind w:left="20"/>
              <w:jc w:val="both"/>
            </w:pPr>
            <w:r>
              <w:rPr>
                <w:rFonts w:ascii="Times New Roman"/>
                <w:b w:val="false"/>
                <w:i w:val="false"/>
                <w:color w:val="000000"/>
                <w:sz w:val="20"/>
              </w:rPr>
              <w:t>
жоғары буын менеджерлері үшін кемінде 70 %;</w:t>
            </w:r>
          </w:p>
          <w:p>
            <w:pPr>
              <w:spacing w:after="20"/>
              <w:ind w:left="20"/>
              <w:jc w:val="both"/>
            </w:pPr>
            <w:r>
              <w:rPr>
                <w:rFonts w:ascii="Times New Roman"/>
                <w:b w:val="false"/>
                <w:i w:val="false"/>
                <w:color w:val="000000"/>
                <w:sz w:val="20"/>
              </w:rPr>
              <w:t>
орта буын менеджерлері, инженерлік-техникалық персонал және жұмысшы мамандықтары үшін кемінде 90 %;</w:t>
            </w:r>
          </w:p>
          <w:p>
            <w:pPr>
              <w:spacing w:after="20"/>
              <w:ind w:left="20"/>
              <w:jc w:val="both"/>
            </w:pPr>
            <w:r>
              <w:rPr>
                <w:rFonts w:ascii="Times New Roman"/>
                <w:b w:val="false"/>
                <w:i w:val="false"/>
                <w:color w:val="000000"/>
                <w:sz w:val="20"/>
              </w:rPr>
              <w:t>
мемлекеттік мекемелер мен ұйымдар:</w:t>
            </w:r>
          </w:p>
          <w:p>
            <w:pPr>
              <w:spacing w:after="20"/>
              <w:ind w:left="20"/>
              <w:jc w:val="both"/>
            </w:pPr>
            <w:r>
              <w:rPr>
                <w:rFonts w:ascii="Times New Roman"/>
                <w:b w:val="false"/>
                <w:i w:val="false"/>
                <w:color w:val="000000"/>
                <w:sz w:val="20"/>
              </w:rPr>
              <w:t>
тауарлар бойынша 43 %-ға дейін;</w:t>
            </w:r>
          </w:p>
          <w:p>
            <w:pPr>
              <w:spacing w:after="20"/>
              <w:ind w:left="20"/>
              <w:jc w:val="both"/>
            </w:pPr>
            <w:r>
              <w:rPr>
                <w:rFonts w:ascii="Times New Roman"/>
                <w:b w:val="false"/>
                <w:i w:val="false"/>
                <w:color w:val="000000"/>
                <w:sz w:val="20"/>
              </w:rPr>
              <w:t>
жұмыстар мен көрсетілетін қызметтер бойынша 87 %-ға дейін;</w:t>
            </w:r>
          </w:p>
          <w:p>
            <w:pPr>
              <w:spacing w:after="20"/>
              <w:ind w:left="20"/>
              <w:jc w:val="both"/>
            </w:pPr>
            <w:r>
              <w:rPr>
                <w:rFonts w:ascii="Times New Roman"/>
                <w:b w:val="false"/>
                <w:i w:val="false"/>
                <w:color w:val="000000"/>
                <w:sz w:val="20"/>
              </w:rPr>
              <w:t>
ұлттық басқару холдингі, ұлттық холдингтер мен компаниялар:</w:t>
            </w:r>
          </w:p>
          <w:p>
            <w:pPr>
              <w:spacing w:after="20"/>
              <w:ind w:left="20"/>
              <w:jc w:val="both"/>
            </w:pPr>
            <w:r>
              <w:rPr>
                <w:rFonts w:ascii="Times New Roman"/>
                <w:b w:val="false"/>
                <w:i w:val="false"/>
                <w:color w:val="000000"/>
                <w:sz w:val="20"/>
              </w:rPr>
              <w:t>
тауарлар бойынша 49 %-ға дейін;</w:t>
            </w:r>
          </w:p>
          <w:p>
            <w:pPr>
              <w:spacing w:after="20"/>
              <w:ind w:left="20"/>
              <w:jc w:val="both"/>
            </w:pPr>
            <w:r>
              <w:rPr>
                <w:rFonts w:ascii="Times New Roman"/>
                <w:b w:val="false"/>
                <w:i w:val="false"/>
                <w:color w:val="000000"/>
                <w:sz w:val="20"/>
              </w:rPr>
              <w:t>
жұмыстар мен көрсетілетін қызметтер бойынша 78 %-ға дейін;</w:t>
            </w:r>
          </w:p>
          <w:p>
            <w:pPr>
              <w:spacing w:after="20"/>
              <w:ind w:left="20"/>
              <w:jc w:val="both"/>
            </w:pPr>
            <w:r>
              <w:rPr>
                <w:rFonts w:ascii="Times New Roman"/>
                <w:b w:val="false"/>
                <w:i w:val="false"/>
                <w:color w:val="000000"/>
                <w:sz w:val="20"/>
              </w:rPr>
              <w:t>
жүйе құраушы кәсіпорындар:</w:t>
            </w:r>
          </w:p>
          <w:p>
            <w:pPr>
              <w:spacing w:after="20"/>
              <w:ind w:left="20"/>
              <w:jc w:val="both"/>
            </w:pPr>
            <w:r>
              <w:rPr>
                <w:rFonts w:ascii="Times New Roman"/>
                <w:b w:val="false"/>
                <w:i w:val="false"/>
                <w:color w:val="000000"/>
                <w:sz w:val="20"/>
              </w:rPr>
              <w:t>
тауарлар бойынша 15 %-ға дейін;</w:t>
            </w:r>
          </w:p>
          <w:p>
            <w:pPr>
              <w:spacing w:after="20"/>
              <w:ind w:left="20"/>
              <w:jc w:val="both"/>
            </w:pPr>
            <w:r>
              <w:rPr>
                <w:rFonts w:ascii="Times New Roman"/>
                <w:b w:val="false"/>
                <w:i w:val="false"/>
                <w:color w:val="000000"/>
                <w:sz w:val="20"/>
              </w:rPr>
              <w:t>
жұмыстар мен көрсетілетін қызметтер бойынша 68 %-ға дейін.</w:t>
            </w:r>
          </w:p>
        </w:tc>
      </w:tr>
      <w:tr>
        <w:trPr>
          <w:trHeight w:val="30" w:hRule="atLeast"/>
        </w:trPr>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r>
              <w:rPr>
                <w:rFonts w:ascii="Times New Roman"/>
                <w:b/>
                <w:i w:val="false"/>
                <w:color w:val="000000"/>
                <w:sz w:val="20"/>
              </w:rPr>
              <w:t xml:space="preserve"> көздері мен көлемі</w:t>
            </w:r>
          </w:p>
        </w:tc>
        <w:tc>
          <w:tcPr>
            <w:tcW w:w="1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3 706,5 млн. теңге көлемінде республикалық бюджет қаражаты есебінен жүзеге асырылатын болады.</w:t>
            </w:r>
          </w:p>
        </w:tc>
      </w:tr>
    </w:tbl>
    <w:bookmarkStart w:name="z7" w:id="6"/>
    <w:p>
      <w:pPr>
        <w:spacing w:after="0"/>
        <w:ind w:left="0"/>
        <w:jc w:val="left"/>
      </w:pPr>
      <w:r>
        <w:rPr>
          <w:rFonts w:ascii="Times New Roman"/>
          <w:b/>
          <w:i w:val="false"/>
          <w:color w:val="000000"/>
        </w:rPr>
        <w:t xml:space="preserve"> 2. Кіріспе</w:t>
      </w:r>
    </w:p>
    <w:bookmarkEnd w:id="6"/>
    <w:p>
      <w:pPr>
        <w:spacing w:after="0"/>
        <w:ind w:left="0"/>
        <w:jc w:val="both"/>
      </w:pPr>
      <w:r>
        <w:rPr>
          <w:rFonts w:ascii="Times New Roman"/>
          <w:b w:val="false"/>
          <w:i w:val="false"/>
          <w:color w:val="000000"/>
          <w:sz w:val="28"/>
        </w:rPr>
        <w:t>
      Жергілікті қамту – кәсіпорындардың Қазақстан Республикасының аумағында қызметін жүзеге асыруы кезінде пайдаланылатын жергілікті тауарлардың, қызметтердің және еңбек ресурстарының құндық және пайыздық мәндегі үлес көрсеткіші.</w:t>
      </w:r>
    </w:p>
    <w:p>
      <w:pPr>
        <w:spacing w:after="0"/>
        <w:ind w:left="0"/>
        <w:jc w:val="both"/>
      </w:pPr>
      <w:r>
        <w:rPr>
          <w:rFonts w:ascii="Times New Roman"/>
          <w:b w:val="false"/>
          <w:i w:val="false"/>
          <w:color w:val="000000"/>
          <w:sz w:val="28"/>
        </w:rPr>
        <w:t>
      Отандық өңдеуші өнеркәсіптің ішкі нарықты отандық бәсекеге қабілетті өніммен толықтыру үшін әлеуеті бар, алайда бүгінгі күні өндіріс көлемі және отандық тауарлар, жұмыстар мен көрсетілетін қызметтерді сатып алу тиісінше импортталатын тауарлар, жұмыстар мен көрсетілетін қызметтер көлемімен салыстырғанда елеусіз болып отыр.</w:t>
      </w:r>
    </w:p>
    <w:p>
      <w:pPr>
        <w:spacing w:after="0"/>
        <w:ind w:left="0"/>
        <w:jc w:val="both"/>
      </w:pPr>
      <w:r>
        <w:rPr>
          <w:rFonts w:ascii="Times New Roman"/>
          <w:b w:val="false"/>
          <w:i w:val="false"/>
          <w:color w:val="000000"/>
          <w:sz w:val="28"/>
        </w:rPr>
        <w:t>
      Халықаралық тәжірибе көрсетіп отырғандай, өтпелі кезең шеңберінде экономиканың қалыптасу кезеңінде (АҚШ, Бразилия, Норвегия және т.б.) шаруашылық қатынастарды тиімді мемлекеттік реттеу оң экономикалық нәтижелер әкелуі мүмкін, бұл ретте мемлекеттік саясат тек тұтынушыларға ықпал ету шараларымен шектеліп қоймай, сонымен қатар отандық өнеркәсіптің өндірістік әлеуетін дамытуды қамтамасыз етуі тиіс.</w:t>
      </w:r>
    </w:p>
    <w:p>
      <w:pPr>
        <w:spacing w:after="0"/>
        <w:ind w:left="0"/>
        <w:jc w:val="both"/>
      </w:pPr>
      <w:r>
        <w:rPr>
          <w:rFonts w:ascii="Times New Roman"/>
          <w:b w:val="false"/>
          <w:i w:val="false"/>
          <w:color w:val="000000"/>
          <w:sz w:val="28"/>
        </w:rPr>
        <w:t>
      Жергілікті қамтуды дамытудың халықаралық тәжірибесін талдау жергілікті қамтуды дамыту мәселесіндегі мемлекеттік саясаттың негізінен мыналарға:</w:t>
      </w:r>
    </w:p>
    <w:p>
      <w:pPr>
        <w:spacing w:after="0"/>
        <w:ind w:left="0"/>
        <w:jc w:val="both"/>
      </w:pPr>
      <w:r>
        <w:rPr>
          <w:rFonts w:ascii="Times New Roman"/>
          <w:b w:val="false"/>
          <w:i w:val="false"/>
          <w:color w:val="000000"/>
          <w:sz w:val="28"/>
        </w:rPr>
        <w:t>
      1) Үкіметтің, жергілікті өндірушілердің, инвесторлардың бірлескен жұмысын ұйымдастыру және жергілікті өнім мен көрсетілетін қызметтерді сатып алушы компанияларды белсенді тартуға;</w:t>
      </w:r>
    </w:p>
    <w:p>
      <w:pPr>
        <w:spacing w:after="0"/>
        <w:ind w:left="0"/>
        <w:jc w:val="both"/>
      </w:pPr>
      <w:r>
        <w:rPr>
          <w:rFonts w:ascii="Times New Roman"/>
          <w:b w:val="false"/>
          <w:i w:val="false"/>
          <w:color w:val="000000"/>
          <w:sz w:val="28"/>
        </w:rPr>
        <w:t>
      2) мемлекеттік органдар мен ірі шаруашылық субъектілерінің қажеттіліктерін талдау негізінде нарық қажеттіліктерін зерделеуге;</w:t>
      </w:r>
    </w:p>
    <w:p>
      <w:pPr>
        <w:spacing w:after="0"/>
        <w:ind w:left="0"/>
        <w:jc w:val="both"/>
      </w:pPr>
      <w:r>
        <w:rPr>
          <w:rFonts w:ascii="Times New Roman"/>
          <w:b w:val="false"/>
          <w:i w:val="false"/>
          <w:color w:val="000000"/>
          <w:sz w:val="28"/>
        </w:rPr>
        <w:t>
      3) еңбек нарығының шынайы мұқтаждықтарына бағдарланған білім жүйесінің тиімділігін арттыру, тауарлар мен көрсетілетін қызметтердің бәсекеге қабілеттілігін арттыру, ішкі нарықты қорғау, отандық өндірісті қолдау мақсатында жүйелі шараларды әзірлеуге;</w:t>
      </w:r>
    </w:p>
    <w:p>
      <w:pPr>
        <w:spacing w:after="0"/>
        <w:ind w:left="0"/>
        <w:jc w:val="both"/>
      </w:pPr>
      <w:r>
        <w:rPr>
          <w:rFonts w:ascii="Times New Roman"/>
          <w:b w:val="false"/>
          <w:i w:val="false"/>
          <w:color w:val="000000"/>
          <w:sz w:val="28"/>
        </w:rPr>
        <w:t>
      4) жергілікті қамтуды дамыту бағдарламасының кезеңдері бойынша нысаналы көрсеткіштерді айқындау және оларды тұрақты бақылауға бағытталуы тиіс екенін көрсетеді.</w:t>
      </w:r>
    </w:p>
    <w:p>
      <w:pPr>
        <w:spacing w:after="0"/>
        <w:ind w:left="0"/>
        <w:jc w:val="both"/>
      </w:pPr>
      <w:r>
        <w:rPr>
          <w:rFonts w:ascii="Times New Roman"/>
          <w:b w:val="false"/>
          <w:i w:val="false"/>
          <w:color w:val="000000"/>
          <w:sz w:val="28"/>
        </w:rPr>
        <w:t xml:space="preserve">
      Жоғарыда көрсетілген факторлар мен жергілікті қамтуды дамыту бойынша жұмыс бағыттары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іске асыру мақсатында әзірленген осы Бағдарламада көрініс тапты. Бағдарламада көзделген жүйелік және жедел қолдау шаралары отандық өндірушілерге орнықты дамуға, Қазақстанның Бірыңғай экономикалық кеңістігіне және Дүниежүзілік сауда ұйымына мүшелігі шарттарында бәсекелестіктің күшеюіне дайындалуға жәрдемдесуі тиіс.</w:t>
      </w:r>
    </w:p>
    <w:p>
      <w:pPr>
        <w:spacing w:after="0"/>
        <w:ind w:left="0"/>
        <w:jc w:val="both"/>
      </w:pPr>
      <w:r>
        <w:rPr>
          <w:rFonts w:ascii="Times New Roman"/>
          <w:b w:val="false"/>
          <w:i w:val="false"/>
          <w:color w:val="000000"/>
          <w:sz w:val="28"/>
        </w:rPr>
        <w:t>
      Жергілікті қамтуды дамыту жөніндегі шаралар 2010 – 2014 жылдарға арналған Қазақстан Республикасының мынадай салалық бағдарламаларында да, атап айтқанда химия өнеркәсібін, атом өнеркәсібін, электр энергетикасын, ақпараттық және коммуникациялық технологияларды, мұнай-газ саласын, тау-кен металлургиясы саласын, машина жасауды, агроөнеркәсіптік кешенін, туристік индустрияны, жеңіл өнеркәсіпті, құрылыс индустриясын және құрылыс материалдары өндірісін дамыту жөніндегі бағдарламаларда да көзделген.</w:t>
      </w:r>
    </w:p>
    <w:bookmarkStart w:name="z8" w:id="7"/>
    <w:p>
      <w:pPr>
        <w:spacing w:after="0"/>
        <w:ind w:left="0"/>
        <w:jc w:val="left"/>
      </w:pPr>
      <w:r>
        <w:rPr>
          <w:rFonts w:ascii="Times New Roman"/>
          <w:b/>
          <w:i w:val="false"/>
          <w:color w:val="000000"/>
        </w:rPr>
        <w:t xml:space="preserve"> 3. Ағымдағы жағдайды талдау</w:t>
      </w:r>
    </w:p>
    <w:bookmarkEnd w:id="7"/>
    <w:bookmarkStart w:name="z9" w:id="8"/>
    <w:p>
      <w:pPr>
        <w:spacing w:after="0"/>
        <w:ind w:left="0"/>
        <w:jc w:val="both"/>
      </w:pPr>
      <w:r>
        <w:rPr>
          <w:rFonts w:ascii="Times New Roman"/>
          <w:b w:val="false"/>
          <w:i w:val="false"/>
          <w:color w:val="000000"/>
          <w:sz w:val="28"/>
        </w:rPr>
        <w:t>
      1. Ағымдағы жағдайды және жергілікті қамтудың, елдің әлеуметтік-экономикалық және қоғамдық-саяси дамуына әсерін бағалау</w:t>
      </w:r>
    </w:p>
    <w:bookmarkEnd w:id="8"/>
    <w:p>
      <w:pPr>
        <w:spacing w:after="0"/>
        <w:ind w:left="0"/>
        <w:jc w:val="both"/>
      </w:pPr>
      <w:r>
        <w:rPr>
          <w:rFonts w:ascii="Times New Roman"/>
          <w:b w:val="false"/>
          <w:i w:val="false"/>
          <w:color w:val="000000"/>
          <w:sz w:val="28"/>
        </w:rPr>
        <w:t>
      Жергілікті қамту мониторингі субъектілері (мемлекеттік органдар, жер қойнауын пайдаланушылар, концессионерлер, ұлттық компаниялар және жүйе құраушы компаниялар) есептіліктерінің мәліметтеріне сәйкес тауарларды, жұмыстар мен көрсетілетін қызметтерді (бұдан әрі – ТЖҚ) сатып алудың жалпы көлемі 2012 жылы 8 711,6 млрд. теңгені құрады, оның ішінде отандық өнім берушілерден – 4 954,3 млрд. теңгеге сатып алынған. Тауарлардағы, жұмыстар мен көрсетілетін қызметтердегі жергілікті қамтудың үлесі 56,9 %-ды құрады, бұл 2011 жылмен салыстырғанда 1,6 %-ға және 2010 жылмен салыстырғанда 8,6 %-ға көп. Бұл ретте:</w:t>
      </w:r>
    </w:p>
    <w:p>
      <w:pPr>
        <w:spacing w:after="0"/>
        <w:ind w:left="0"/>
        <w:jc w:val="both"/>
      </w:pPr>
      <w:r>
        <w:rPr>
          <w:rFonts w:ascii="Times New Roman"/>
          <w:b w:val="false"/>
          <w:i w:val="false"/>
          <w:color w:val="000000"/>
          <w:sz w:val="28"/>
        </w:rPr>
        <w:t>
      1) тауарлар 3 432,4 млрд. теңге жалпы сомасына сатып алынған, оның ішінде жергілікті тауарлар 1 184,0 млрд. теңге сомасына сатып алынған, жергілікті тауарлардың үлесі 34,5 %-ды құрады, оны 2011 жылмен салыстырғанда 324,8 млрд. теңгеге көп және 2010 жылмен салыстырғанда 334,1 млрд. теңгеге көп сатып алынған;</w:t>
      </w:r>
    </w:p>
    <w:p>
      <w:pPr>
        <w:spacing w:after="0"/>
        <w:ind w:left="0"/>
        <w:jc w:val="both"/>
      </w:pPr>
      <w:r>
        <w:rPr>
          <w:rFonts w:ascii="Times New Roman"/>
          <w:b w:val="false"/>
          <w:i w:val="false"/>
          <w:color w:val="000000"/>
          <w:sz w:val="28"/>
        </w:rPr>
        <w:t>
      2) жұмыстар 2 466,0 млрд. теңге жалпы сомасына сатып алынған, оның ішінде жергілікті жұмыстар үлесі 60,9 %-ды құрады – бұл 2011 жылдың көрсеткішінен 4,5 %-ға төмен, бірақ ақшалай баламада 401,9 млрд. теңгеге көп – 1 501,4 млрд. теңгені құрады;</w:t>
      </w:r>
    </w:p>
    <w:p>
      <w:pPr>
        <w:spacing w:after="0"/>
        <w:ind w:left="0"/>
        <w:jc w:val="both"/>
      </w:pPr>
      <w:r>
        <w:rPr>
          <w:rFonts w:ascii="Times New Roman"/>
          <w:b w:val="false"/>
          <w:i w:val="false"/>
          <w:color w:val="000000"/>
          <w:sz w:val="28"/>
        </w:rPr>
        <w:t>
      3) қызметтер 2 813,1 млрд. теңге жалпы сомасына көрсетілген, оның ішінде жергілікті өнім берушілер 2 268,8 млрд. теңге сомасына қызметтерлер көрсеткен, жергілікті көрсетілетін қызметтердің үлесі 80,7 %-ды құрады. Салыстыру үшін 2011 жылы жергілікті өнім берушілер қызметтерді 238,1 млрд. теңгеге немесе 6,9 %-ға аз көрсетті.</w:t>
      </w:r>
    </w:p>
    <w:p>
      <w:pPr>
        <w:spacing w:after="0"/>
        <w:ind w:left="0"/>
        <w:jc w:val="both"/>
      </w:pPr>
      <w:r>
        <w:rPr>
          <w:rFonts w:ascii="Times New Roman"/>
          <w:b w:val="false"/>
          <w:i w:val="false"/>
          <w:color w:val="000000"/>
          <w:sz w:val="28"/>
        </w:rPr>
        <w:t>
      2012 жылдың қорытындылары бойынша ТЖҚ сатып алу көлемі мынадай:</w:t>
      </w:r>
    </w:p>
    <w:p>
      <w:pPr>
        <w:spacing w:after="0"/>
        <w:ind w:left="0"/>
        <w:jc w:val="both"/>
      </w:pPr>
      <w:r>
        <w:rPr>
          <w:rFonts w:ascii="Times New Roman"/>
          <w:b w:val="false"/>
          <w:i w:val="false"/>
          <w:color w:val="000000"/>
          <w:sz w:val="28"/>
        </w:rPr>
        <w:t>
      Мемлекеттік органдар:</w:t>
      </w:r>
    </w:p>
    <w:p>
      <w:pPr>
        <w:spacing w:after="0"/>
        <w:ind w:left="0"/>
        <w:jc w:val="both"/>
      </w:pPr>
      <w:r>
        <w:rPr>
          <w:rFonts w:ascii="Times New Roman"/>
          <w:b w:val="false"/>
          <w:i w:val="false"/>
          <w:color w:val="000000"/>
          <w:sz w:val="28"/>
        </w:rPr>
        <w:t>
      1) тауарлар 312,6 млрд. теңге жалпы сомасына сатып алынған, оның ішінде жергілікті тауарлар 125,3 млрд. теңге сомасына сатып алынған, жергілікті тауарлардың үлесі 40,1 %-ды құрады. Салыстыру үшін 2010 жылы жергілікті тауарлар 91,7 млрд. теңге сомасына сатып алынды, ал 2011 жылы – 78,2 млрд. теңгеге сатып алынды;</w:t>
      </w:r>
    </w:p>
    <w:p>
      <w:pPr>
        <w:spacing w:after="0"/>
        <w:ind w:left="0"/>
        <w:jc w:val="both"/>
      </w:pPr>
      <w:r>
        <w:rPr>
          <w:rFonts w:ascii="Times New Roman"/>
          <w:b w:val="false"/>
          <w:i w:val="false"/>
          <w:color w:val="000000"/>
          <w:sz w:val="28"/>
        </w:rPr>
        <w:t>
      2) жұмыстар 395,4 млрд. теңге жалпы сомасына сатып алынған, оның ішінде жергілікті өнім берушілерден 326,0 млрд. теңге сомасына сатып алынған, жергілікті жұмыстардың үлесі - 82,5 %. 2010 жылы 2012 жылмен салыстырғанда жергілікті жұмыстар 103,0 млрд. теңгеге кем сатып алынды, 2011 жылы – 173 млрд. теңгеге кем;</w:t>
      </w:r>
    </w:p>
    <w:p>
      <w:pPr>
        <w:spacing w:after="0"/>
        <w:ind w:left="0"/>
        <w:jc w:val="both"/>
      </w:pPr>
      <w:r>
        <w:rPr>
          <w:rFonts w:ascii="Times New Roman"/>
          <w:b w:val="false"/>
          <w:i w:val="false"/>
          <w:color w:val="000000"/>
          <w:sz w:val="28"/>
        </w:rPr>
        <w:t>
      3) көрсетілетін қызметтер 424,8 млрд. теңге жалпы сомасына сатып алынған, жергілікті өнім берушілерден 367,4 млрд. теңге сомасына сатып алынған, жергілікті қызметтер үлесі 86,5 %-ды құрады. 2011 жылмен салыстырғанда 2012 жыл жергілікті өнім берушілерден қызметтер 215,3 млрд. теңгеге көп сатып алынған, ал 2010 жылмен салыстырғанда – 140 млрд. теңгеге көп.</w:t>
      </w:r>
    </w:p>
    <w:p>
      <w:pPr>
        <w:spacing w:after="0"/>
        <w:ind w:left="0"/>
        <w:jc w:val="both"/>
      </w:pPr>
      <w:r>
        <w:rPr>
          <w:rFonts w:ascii="Times New Roman"/>
          <w:b w:val="false"/>
          <w:i w:val="false"/>
          <w:color w:val="000000"/>
          <w:sz w:val="28"/>
        </w:rPr>
        <w:t xml:space="preserve">
      Жүйе құрушы кәсіпорындар (Қазақстан Республикасы Үкіметінің 2009 жылғы 20 наурыздағы № 366 қаулысымен бекітілген ТЖҚ сатып алуы қазақстандық қамту мониторингісіне жататын ұйымдардың </w:t>
      </w:r>
      <w:r>
        <w:rPr>
          <w:rFonts w:ascii="Times New Roman"/>
          <w:b w:val="false"/>
          <w:i w:val="false"/>
          <w:color w:val="000000"/>
          <w:sz w:val="28"/>
        </w:rPr>
        <w:t>тізбесіне</w:t>
      </w:r>
      <w:r>
        <w:rPr>
          <w:rFonts w:ascii="Times New Roman"/>
          <w:b w:val="false"/>
          <w:i w:val="false"/>
          <w:color w:val="000000"/>
          <w:sz w:val="28"/>
        </w:rPr>
        <w:t xml:space="preserve"> сәйкес кәсіпорындар):</w:t>
      </w:r>
    </w:p>
    <w:p>
      <w:pPr>
        <w:spacing w:after="0"/>
        <w:ind w:left="0"/>
        <w:jc w:val="both"/>
      </w:pPr>
      <w:r>
        <w:rPr>
          <w:rFonts w:ascii="Times New Roman"/>
          <w:b w:val="false"/>
          <w:i w:val="false"/>
          <w:color w:val="000000"/>
          <w:sz w:val="28"/>
        </w:rPr>
        <w:t>
      1) тауарлар 731,8 млрд. теңге жалпы сомасына сатып алынған, оны 2011 жылмен салыстырғанда 537 млн. теңгеге көп сатып алынды, оның ішінде жергілікті тауарлар 232,8 млрд. теңгеге сатып алынған, жергілікті тауарлардың үлесі 31,8 %-ды құрады. Салыстыру үшін 2010 жылы жергілікті тауарлар 112,9 млрд. теңге сомасына сатып алынған, ал 2011 жылы – 103,7 млрд. теңгеге сатып алынған.</w:t>
      </w:r>
    </w:p>
    <w:p>
      <w:pPr>
        <w:spacing w:after="0"/>
        <w:ind w:left="0"/>
        <w:jc w:val="both"/>
      </w:pPr>
      <w:r>
        <w:rPr>
          <w:rFonts w:ascii="Times New Roman"/>
          <w:b w:val="false"/>
          <w:i w:val="false"/>
          <w:color w:val="000000"/>
          <w:sz w:val="28"/>
        </w:rPr>
        <w:t>
      2) жұмыстар 2012 жылы 56,1 млрд. теңге жалпы сомасына сатып алынған, оны 2011 жылмен салыстырғанда 8,8 млрд. теңгеге және 2010 жылмен салыстырғанда 10,6 млрд. теңгеге кем сатып алынған, оның ішінде жергілікті өнім берушіден 50,8 млрд. теңге сомасына сатып алынды, жергілікті жұмыстардың үлесі – 90,5 % құрады, бұл 2011 жылдың көрсеткішінен 13,8 %-ға және 2010 жылмен салыстырғанда 13,6 %-ға көп;</w:t>
      </w:r>
    </w:p>
    <w:p>
      <w:pPr>
        <w:spacing w:after="0"/>
        <w:ind w:left="0"/>
        <w:jc w:val="both"/>
      </w:pPr>
      <w:r>
        <w:rPr>
          <w:rFonts w:ascii="Times New Roman"/>
          <w:b w:val="false"/>
          <w:i w:val="false"/>
          <w:color w:val="000000"/>
          <w:sz w:val="28"/>
        </w:rPr>
        <w:t>
      3) көрсетілетін қызметтер 229,0 млрд. теңге жалпы сомасына сатып алынған, жергілікті өнім берушілерден 195,9 млрд. теңге сомасына сатып алынған, жергілікті қызметтер үлесі 56,6 %-ды құрады. 2011 жылмен салыстырғанда 2012 жылы жергілікті көрсетілетін қызметтер 109,5 млрд. теңгеге көп сатып алынды және 2010 жылмен салыстырғанда 90,1 млрд. теңгеге көп.</w:t>
      </w:r>
    </w:p>
    <w:p>
      <w:pPr>
        <w:spacing w:after="0"/>
        <w:ind w:left="0"/>
        <w:jc w:val="both"/>
      </w:pPr>
      <w:r>
        <w:rPr>
          <w:rFonts w:ascii="Times New Roman"/>
          <w:b w:val="false"/>
          <w:i w:val="false"/>
          <w:color w:val="000000"/>
          <w:sz w:val="28"/>
        </w:rPr>
        <w:t>
      Жер қойнауын пайдаланушылар:</w:t>
      </w:r>
    </w:p>
    <w:p>
      <w:pPr>
        <w:spacing w:after="0"/>
        <w:ind w:left="0"/>
        <w:jc w:val="both"/>
      </w:pPr>
      <w:r>
        <w:rPr>
          <w:rFonts w:ascii="Times New Roman"/>
          <w:b w:val="false"/>
          <w:i w:val="false"/>
          <w:color w:val="000000"/>
          <w:sz w:val="28"/>
        </w:rPr>
        <w:t>
      1) тауарлар 758,3 млрд. теңге жалпы сомасына сатып алынған, оның ішінде жергілікті тауарлар 95,2 млрд. теңге сомасына сатып алынған, жергілікті тауарлардың үлесі 12,6 %-ды құрады. 2011 және 2012 жылдардағы жергілікті тауарлар үлесі тиісінше 11,4 % және 11,9 % құрады;</w:t>
      </w:r>
    </w:p>
    <w:p>
      <w:pPr>
        <w:spacing w:after="0"/>
        <w:ind w:left="0"/>
        <w:jc w:val="both"/>
      </w:pPr>
      <w:r>
        <w:rPr>
          <w:rFonts w:ascii="Times New Roman"/>
          <w:b w:val="false"/>
          <w:i w:val="false"/>
          <w:color w:val="000000"/>
          <w:sz w:val="28"/>
        </w:rPr>
        <w:t>
      2) жұмыстар 1 100,8 млрд. теңге жалпы сомасына сатып алынған, оның ішінде жергілікті өнім берушілерден 567,6 млрд. теңге сомасына сатып алынған, жергілікті жұмыстардың үлесі - 51,6 %. Салыстыру үшін 2010 жылы жергілікті жұмыстар 257,3 млрд. теңге сомасына сатып алынған, ал 2011 жылы – 531,8 млрд. теңгеге;</w:t>
      </w:r>
    </w:p>
    <w:p>
      <w:pPr>
        <w:spacing w:after="0"/>
        <w:ind w:left="0"/>
        <w:jc w:val="both"/>
      </w:pPr>
      <w:r>
        <w:rPr>
          <w:rFonts w:ascii="Times New Roman"/>
          <w:b w:val="false"/>
          <w:i w:val="false"/>
          <w:color w:val="000000"/>
          <w:sz w:val="28"/>
        </w:rPr>
        <w:t>
      3) көрсетілетін қызметтер 1 128,1 млрд. теңге жалпы сомасына сатып алынған, жергілікті өнім берушілерден 833,3 млрд. теңге сомасына сатып алынған, жергілікті көрсетілетін қызметтер үлесі 73,9 %-ды құрады. 2012 жылы 2011 жылмен салыстырғанда көрсетілетін қызметтер 95 млрд. теңгеге көп сатып алынған, ал 2010 жылмен салыстырғанда – 226,7 млрд. теңгеге көп.</w:t>
      </w:r>
    </w:p>
    <w:p>
      <w:pPr>
        <w:spacing w:after="0"/>
        <w:ind w:left="0"/>
        <w:jc w:val="both"/>
      </w:pPr>
      <w:r>
        <w:rPr>
          <w:rFonts w:ascii="Times New Roman"/>
          <w:b w:val="false"/>
          <w:i w:val="false"/>
          <w:color w:val="000000"/>
          <w:sz w:val="28"/>
        </w:rPr>
        <w:t>
      Ұлттық холдингтер мен компаниялар:</w:t>
      </w:r>
    </w:p>
    <w:p>
      <w:pPr>
        <w:spacing w:after="0"/>
        <w:ind w:left="0"/>
        <w:jc w:val="both"/>
      </w:pPr>
      <w:r>
        <w:rPr>
          <w:rFonts w:ascii="Times New Roman"/>
          <w:b w:val="false"/>
          <w:i w:val="false"/>
          <w:color w:val="000000"/>
          <w:sz w:val="28"/>
        </w:rPr>
        <w:t>
      1) тауарлар 1 607,7 млрд. теңге жалпы сомасына сатып алынған, оның ішінде жергілікті тауарлар 739,2 млрд. теңге сомасына сатып алынған, жергілікті тауарлардың үлесі 46 %-ды құрады. Салыстыру үшін 2010 жылы жергілікті тауарлар 568,9 млрд. теңге сомасына сатып алынған, ал 2011 жылы – 622,1 млрд. теңгеге;</w:t>
      </w:r>
    </w:p>
    <w:p>
      <w:pPr>
        <w:spacing w:after="0"/>
        <w:ind w:left="0"/>
        <w:jc w:val="both"/>
      </w:pPr>
      <w:r>
        <w:rPr>
          <w:rFonts w:ascii="Times New Roman"/>
          <w:b w:val="false"/>
          <w:i w:val="false"/>
          <w:color w:val="000000"/>
          <w:sz w:val="28"/>
        </w:rPr>
        <w:t>
      2) жұмыстар 921,1 млрд. теңге жалпы сомасына сатып алынған, оның ішінде жергілікті өнім берушілерден жұмыстар 569 млрд. теңге сомасына сатып алынған, жергілікті жұмыстар үлесі – 61,8 %. Алдыңғы екі жылмен салыстырғанда, 2012 жылы жергілікті жұмыстар 2010 жылға қарағанда 239 млрд. теңге көп сатып алынған, ал 2011 жылмен салыстырғанда – 201,5 млрд. теңгеге көп;</w:t>
      </w:r>
    </w:p>
    <w:p>
      <w:pPr>
        <w:spacing w:after="0"/>
        <w:ind w:left="0"/>
        <w:jc w:val="both"/>
      </w:pPr>
      <w:r>
        <w:rPr>
          <w:rFonts w:ascii="Times New Roman"/>
          <w:b w:val="false"/>
          <w:i w:val="false"/>
          <w:color w:val="000000"/>
          <w:sz w:val="28"/>
        </w:rPr>
        <w:t>
      3) көрсетілетін қызметтер 1 038,3 млрд. теңге жалпы сомасына сатып алынған, жергілікті өнім берушілерден 909 млрд. теңге сомасына сатып алынған, жергілікті көрсетілетін қызметтер үлесі 87,5 %-ды құрады. Салыстыру үшін 2010 және 2011 жылдары жергілікті қамту үлесі тиісінше 75,8 % және 70,1 % құрады.</w:t>
      </w:r>
    </w:p>
    <w:p>
      <w:pPr>
        <w:spacing w:after="0"/>
        <w:ind w:left="0"/>
        <w:jc w:val="both"/>
      </w:pPr>
      <w:r>
        <w:rPr>
          <w:rFonts w:ascii="Times New Roman"/>
          <w:b w:val="false"/>
          <w:i w:val="false"/>
          <w:color w:val="000000"/>
          <w:sz w:val="28"/>
        </w:rPr>
        <w:t>
      Соңғы үш жылдағы мониторингті талдау нәтижелері бойынша жергілікті қамтуды дамытудың оң серпіні мемлекеттік сатып алуда, ұлттық компаниялар мен холдингтердің сатып алуында сақталатыны анықталды. Жер қойнауын пайдаланушылардың сатып алуында тек тауарлар мен көрсетілетін қызметтерде оң серпін сақталуда. Жүйе құраушы кәсіпорындардың сатып алуындағы жергілікті қамту деңгейі тұрақсыз болып сипатталады.</w:t>
      </w:r>
    </w:p>
    <w:p>
      <w:pPr>
        <w:spacing w:after="0"/>
        <w:ind w:left="0"/>
        <w:jc w:val="both"/>
      </w:pPr>
      <w:r>
        <w:rPr>
          <w:rFonts w:ascii="Times New Roman"/>
          <w:b w:val="false"/>
          <w:i w:val="false"/>
          <w:color w:val="000000"/>
          <w:sz w:val="28"/>
        </w:rPr>
        <w:t>
      Сонымен бірге, бірқатар көрсеткіштер бойынша нысаналы индикаторларға ортақ қол жеткізбеу байқалады. Нысаналы индикаторларға қол жеткізбеудің алмаудың негізгі себептері мыналар:</w:t>
      </w:r>
    </w:p>
    <w:p>
      <w:pPr>
        <w:spacing w:after="0"/>
        <w:ind w:left="0"/>
        <w:jc w:val="both"/>
      </w:pPr>
      <w:r>
        <w:rPr>
          <w:rFonts w:ascii="Times New Roman"/>
          <w:b w:val="false"/>
          <w:i w:val="false"/>
          <w:color w:val="000000"/>
          <w:sz w:val="28"/>
        </w:rPr>
        <w:t>
      1) нысаналы индикаторларға қол жеткізу бойынша нақты тетіктер мен іс-шаралардың жеткіліксіздігі. Қазақстан Республикасы Индустрия және жаңа технологиялар министрлігі, жергілікті қамтуды дамыту саласындағы уәкілетті орган ретінде отандық өндірушілерге мемлекеттік қолдау шараларын көрсету жөніндегі саясатты әзірлейді, алайда, отандық өнім өндірушілерінің пайдасына мониторинг субъектілерінің тауарларды, жұмыстар мен көрсетілетін қызметтерді сатып алу рәсімдеріне елеулі ықпал ететін нақты тікелей тетіктер мен құралдары жоқ;</w:t>
      </w:r>
    </w:p>
    <w:p>
      <w:pPr>
        <w:spacing w:after="0"/>
        <w:ind w:left="0"/>
        <w:jc w:val="both"/>
      </w:pPr>
      <w:r>
        <w:rPr>
          <w:rFonts w:ascii="Times New Roman"/>
          <w:b w:val="false"/>
          <w:i w:val="false"/>
          <w:color w:val="000000"/>
          <w:sz w:val="28"/>
        </w:rPr>
        <w:t>
      2) бекітілген нысаналы индикаторларды есептеу кезінде "резидент/резидент емес" қағидатын пайдалана отырып, қазақстандық қамтуды есептеудің бірыңғай әдістемесінің алдыңғы нұсқасы қолданған болатын, бұл қорытындысында күтілетін индикаторларды арттырып жіберді. Бағдарламаны қолданысқа енгізген сәттен бастап, оның негізінде мониторинг субъектілері есептеуді жүзеге асыратын жергілікті қамтуды есептеу әдістемесі бірқатар өзгерістерге ұшырады, атап айтқанда, "СТ-KZ" сертификатымен растаусыз жергілікті болып саналатын шикізат тауарларының тізбесі көзделген, қазақстандық кадрлардың еңбекақы қоры үлесін есептеу формуласы әзірленді және т.б. Нәтижесінде, осы өзгерістер жергілікті қамту субъектілерінің жергілікті қамту көрсеткіштеріне ықпал етеді;</w:t>
      </w:r>
    </w:p>
    <w:p>
      <w:pPr>
        <w:spacing w:after="0"/>
        <w:ind w:left="0"/>
        <w:jc w:val="both"/>
      </w:pPr>
      <w:r>
        <w:rPr>
          <w:rFonts w:ascii="Times New Roman"/>
          <w:b w:val="false"/>
          <w:i w:val="false"/>
          <w:color w:val="000000"/>
          <w:sz w:val="28"/>
        </w:rPr>
        <w:t>
      3) "CT-KZ" нысанындағы сертификаттың қолдану мерзімінің шектеулі болуына байланысты оның тиімсіздігіне орай меншікті өнімге осы сертификатты ресімдеуден және ұсынудан отандық өндірушілердің бас тартуы мәселесі болып табылады.</w:t>
      </w:r>
    </w:p>
    <w:p>
      <w:pPr>
        <w:spacing w:after="0"/>
        <w:ind w:left="0"/>
        <w:jc w:val="both"/>
      </w:pPr>
      <w:r>
        <w:rPr>
          <w:rFonts w:ascii="Times New Roman"/>
          <w:b w:val="false"/>
          <w:i w:val="false"/>
          <w:color w:val="000000"/>
          <w:sz w:val="28"/>
        </w:rPr>
        <w:t>
      Осыған байланысты, оларға қол жеткізуге ықпал ететін барлық факторларды және елді индустрияландыру бойынша мемлекет өткізетін іс-шараларды есепке ала отырып, нысаналы индикаторларды қайта қарау қажеттілігі туындайды.</w:t>
      </w:r>
    </w:p>
    <w:bookmarkStart w:name="z10" w:id="9"/>
    <w:p>
      <w:pPr>
        <w:spacing w:after="0"/>
        <w:ind w:left="0"/>
        <w:jc w:val="both"/>
      </w:pPr>
      <w:r>
        <w:rPr>
          <w:rFonts w:ascii="Times New Roman"/>
          <w:b w:val="false"/>
          <w:i w:val="false"/>
          <w:color w:val="000000"/>
          <w:sz w:val="28"/>
        </w:rPr>
        <w:t>
      2. Жергілікті қамтуды дамыту үшін мықты және әлсіз жақтарды, мүмкіндіктер мен қауіптерді талдау</w:t>
      </w:r>
    </w:p>
    <w:bookmarkEnd w:id="9"/>
    <w:p>
      <w:pPr>
        <w:spacing w:after="0"/>
        <w:ind w:left="0"/>
        <w:jc w:val="both"/>
      </w:pPr>
      <w:r>
        <w:rPr>
          <w:rFonts w:ascii="Times New Roman"/>
          <w:b w:val="false"/>
          <w:i w:val="false"/>
          <w:color w:val="000000"/>
          <w:sz w:val="28"/>
        </w:rPr>
        <w:t>
      Ел экономикасының негізгі салаларында жергілікті қамту үлесін арттыруға ықпал ететін және кедергі келтіретін негізгі факторлар төменде келтірілген.</w:t>
      </w:r>
    </w:p>
    <w:p>
      <w:pPr>
        <w:spacing w:after="0"/>
        <w:ind w:left="0"/>
        <w:jc w:val="both"/>
      </w:pPr>
      <w:r>
        <w:rPr>
          <w:rFonts w:ascii="Times New Roman"/>
          <w:b w:val="false"/>
          <w:i w:val="false"/>
          <w:color w:val="000000"/>
          <w:sz w:val="28"/>
        </w:rPr>
        <w:t>
      Мықты жақтары:</w:t>
      </w:r>
    </w:p>
    <w:p>
      <w:pPr>
        <w:spacing w:after="0"/>
        <w:ind w:left="0"/>
        <w:jc w:val="both"/>
      </w:pPr>
      <w:r>
        <w:rPr>
          <w:rFonts w:ascii="Times New Roman"/>
          <w:b w:val="false"/>
          <w:i w:val="false"/>
          <w:color w:val="000000"/>
          <w:sz w:val="28"/>
        </w:rPr>
        <w:t>
      1) жергілікті қамтуды дамытуды қолдауға жүйелі және жедел шаралар кешенін көздейтін заңнамалық базаның болуы, сондай-ақ отандық өндірушілерге арналған преференциялық режимнің қолданылуы;</w:t>
      </w:r>
    </w:p>
    <w:p>
      <w:pPr>
        <w:spacing w:after="0"/>
        <w:ind w:left="0"/>
        <w:jc w:val="both"/>
      </w:pPr>
      <w:r>
        <w:rPr>
          <w:rFonts w:ascii="Times New Roman"/>
          <w:b w:val="false"/>
          <w:i w:val="false"/>
          <w:color w:val="000000"/>
          <w:sz w:val="28"/>
        </w:rPr>
        <w:t>
      2) мемлекеттік органдарда, жергілікті атқарушы органдарда, ұлттық компанияларда және басқа да мүдделі тараптарда жергілікті қамтуды дамыту бойынша арнайы ұйымдардың/институттардың және тиісті құрылымдық бөлімшелердің болуы.</w:t>
      </w:r>
    </w:p>
    <w:p>
      <w:pPr>
        <w:spacing w:after="0"/>
        <w:ind w:left="0"/>
        <w:jc w:val="both"/>
      </w:pPr>
      <w:r>
        <w:rPr>
          <w:rFonts w:ascii="Times New Roman"/>
          <w:b w:val="false"/>
          <w:i w:val="false"/>
          <w:color w:val="000000"/>
          <w:sz w:val="28"/>
        </w:rPr>
        <w:t>
      Әлсіз жақтары:</w:t>
      </w:r>
    </w:p>
    <w:p>
      <w:pPr>
        <w:spacing w:after="0"/>
        <w:ind w:left="0"/>
        <w:jc w:val="both"/>
      </w:pPr>
      <w:r>
        <w:rPr>
          <w:rFonts w:ascii="Times New Roman"/>
          <w:b w:val="false"/>
          <w:i w:val="false"/>
          <w:color w:val="000000"/>
          <w:sz w:val="28"/>
        </w:rPr>
        <w:t>
      1) мүдделі тараптар жағынан жергілікті қамтуды дамыту бойынша күш-жігерді тиімді үйлестірудің жеткіліксіздігі;</w:t>
      </w:r>
    </w:p>
    <w:p>
      <w:pPr>
        <w:spacing w:after="0"/>
        <w:ind w:left="0"/>
        <w:jc w:val="both"/>
      </w:pPr>
      <w:r>
        <w:rPr>
          <w:rFonts w:ascii="Times New Roman"/>
          <w:b w:val="false"/>
          <w:i w:val="false"/>
          <w:color w:val="000000"/>
          <w:sz w:val="28"/>
        </w:rPr>
        <w:t>
      2) интеграциялық мәселелер шеңберінде жергілікті қамтуды одан әрі дамыту бойынша шектеулердің болуы және орта мерзімді перспективада преференциялық режимді ішінара немесе толықтай алып тастау қажеттілігі;</w:t>
      </w:r>
    </w:p>
    <w:p>
      <w:pPr>
        <w:spacing w:after="0"/>
        <w:ind w:left="0"/>
        <w:jc w:val="both"/>
      </w:pPr>
      <w:r>
        <w:rPr>
          <w:rFonts w:ascii="Times New Roman"/>
          <w:b w:val="false"/>
          <w:i w:val="false"/>
          <w:color w:val="000000"/>
          <w:sz w:val="28"/>
        </w:rPr>
        <w:t>
      3) Өнімді бөлу туралы келісім шеңберінде жұмыс істейтін ірі мұнай-газ операторларының сатып алуындағы жергілікті қамтуды арттыруға әсер ететін нақты тетіктердің жоқтығы.</w:t>
      </w:r>
    </w:p>
    <w:p>
      <w:pPr>
        <w:spacing w:after="0"/>
        <w:ind w:left="0"/>
        <w:jc w:val="both"/>
      </w:pPr>
      <w:r>
        <w:rPr>
          <w:rFonts w:ascii="Times New Roman"/>
          <w:b w:val="false"/>
          <w:i w:val="false"/>
          <w:color w:val="000000"/>
          <w:sz w:val="28"/>
        </w:rPr>
        <w:t>
      Мүмкіндіктер:</w:t>
      </w:r>
    </w:p>
    <w:p>
      <w:pPr>
        <w:spacing w:after="0"/>
        <w:ind w:left="0"/>
        <w:jc w:val="both"/>
      </w:pPr>
      <w:r>
        <w:rPr>
          <w:rFonts w:ascii="Times New Roman"/>
          <w:b w:val="false"/>
          <w:i w:val="false"/>
          <w:color w:val="000000"/>
          <w:sz w:val="28"/>
        </w:rPr>
        <w:t>
      1) интеграциялық процестер шеңберінде преференциялық режимді қолдану үшін барынша мүмкін болатын ауыспалы мерзімді белгілеу;</w:t>
      </w:r>
    </w:p>
    <w:p>
      <w:pPr>
        <w:spacing w:after="0"/>
        <w:ind w:left="0"/>
        <w:jc w:val="both"/>
      </w:pPr>
      <w:r>
        <w:rPr>
          <w:rFonts w:ascii="Times New Roman"/>
          <w:b w:val="false"/>
          <w:i w:val="false"/>
          <w:color w:val="000000"/>
          <w:sz w:val="28"/>
        </w:rPr>
        <w:t>
      2) ірі жер қойнауын пайдаланушылардың қызметтерін одан әрі кеңейту жобаларының шеңберінде олардың сатып алуындағы жергілікті қамту үлесін арттыру;</w:t>
      </w:r>
    </w:p>
    <w:p>
      <w:pPr>
        <w:spacing w:after="0"/>
        <w:ind w:left="0"/>
        <w:jc w:val="both"/>
      </w:pPr>
      <w:r>
        <w:rPr>
          <w:rFonts w:ascii="Times New Roman"/>
          <w:b w:val="false"/>
          <w:i w:val="false"/>
          <w:color w:val="000000"/>
          <w:sz w:val="28"/>
        </w:rPr>
        <w:t>
      3) отандық өнімді тек мониторинг субъектілері ғана емес, халықтың да сатып алуын ынталандыру үшін экономикалық және идеологиялық құралдарды қолдану.</w:t>
      </w:r>
    </w:p>
    <w:p>
      <w:pPr>
        <w:spacing w:after="0"/>
        <w:ind w:left="0"/>
        <w:jc w:val="both"/>
      </w:pPr>
      <w:r>
        <w:rPr>
          <w:rFonts w:ascii="Times New Roman"/>
          <w:b w:val="false"/>
          <w:i w:val="false"/>
          <w:color w:val="000000"/>
          <w:sz w:val="28"/>
        </w:rPr>
        <w:t>
      Қауіптер:</w:t>
      </w:r>
    </w:p>
    <w:p>
      <w:pPr>
        <w:spacing w:after="0"/>
        <w:ind w:left="0"/>
        <w:jc w:val="both"/>
      </w:pPr>
      <w:r>
        <w:rPr>
          <w:rFonts w:ascii="Times New Roman"/>
          <w:b w:val="false"/>
          <w:i w:val="false"/>
          <w:color w:val="000000"/>
          <w:sz w:val="28"/>
        </w:rPr>
        <w:t>
      1) экономикалық интеграция шеңберінде отандық өндірушілер үшін преференциялық режимді қолданудың қажетті өтпелі мерзімі туралы уағдаластықтарға қол жеткізбеудің жоғары ықтималдылығы;</w:t>
      </w:r>
    </w:p>
    <w:p>
      <w:pPr>
        <w:spacing w:after="0"/>
        <w:ind w:left="0"/>
        <w:jc w:val="both"/>
      </w:pPr>
      <w:r>
        <w:rPr>
          <w:rFonts w:ascii="Times New Roman"/>
          <w:b w:val="false"/>
          <w:i w:val="false"/>
          <w:color w:val="000000"/>
          <w:sz w:val="28"/>
        </w:rPr>
        <w:t>
      2) ұлттық маңызы бар жобалар мен бағдарламаларды, сондай-ақ отандық өндірушілердің мүмкіндіктерін тиісінше ескермей жер қойнауын пайдалану жөніндегі ірі жобаларды іске асыру;</w:t>
      </w:r>
    </w:p>
    <w:p>
      <w:pPr>
        <w:spacing w:after="0"/>
        <w:ind w:left="0"/>
        <w:jc w:val="both"/>
      </w:pPr>
      <w:r>
        <w:rPr>
          <w:rFonts w:ascii="Times New Roman"/>
          <w:b w:val="false"/>
          <w:i w:val="false"/>
          <w:color w:val="000000"/>
          <w:sz w:val="28"/>
        </w:rPr>
        <w:t>
      3) Ресей мен Қытай сияқты Қазақстан Республикасымен шектесетін ірі дамушы елдерде өнеркәсіптік өндірістің қарқынды дамуы салдарынан ішкі нарықтағы бәсекелестіктің анағұрлым күшеюі.</w:t>
      </w:r>
    </w:p>
    <w:bookmarkStart w:name="z11" w:id="10"/>
    <w:p>
      <w:pPr>
        <w:spacing w:after="0"/>
        <w:ind w:left="0"/>
        <w:jc w:val="both"/>
      </w:pPr>
      <w:r>
        <w:rPr>
          <w:rFonts w:ascii="Times New Roman"/>
          <w:b w:val="false"/>
          <w:i w:val="false"/>
          <w:color w:val="000000"/>
          <w:sz w:val="28"/>
        </w:rPr>
        <w:t>
      3. Жергілікті қамтуды дамытудың негізгі проблемалары, үрдістері және алғышарттары</w:t>
      </w:r>
    </w:p>
    <w:bookmarkEnd w:id="10"/>
    <w:p>
      <w:pPr>
        <w:spacing w:after="0"/>
        <w:ind w:left="0"/>
        <w:jc w:val="both"/>
      </w:pPr>
      <w:r>
        <w:rPr>
          <w:rFonts w:ascii="Times New Roman"/>
          <w:b w:val="false"/>
          <w:i w:val="false"/>
          <w:color w:val="000000"/>
          <w:sz w:val="28"/>
        </w:rPr>
        <w:t>
      Интеграциялық процестерді жандандыру</w:t>
      </w:r>
    </w:p>
    <w:p>
      <w:pPr>
        <w:spacing w:after="0"/>
        <w:ind w:left="0"/>
        <w:jc w:val="both"/>
      </w:pPr>
      <w:r>
        <w:rPr>
          <w:rFonts w:ascii="Times New Roman"/>
          <w:b w:val="false"/>
          <w:i w:val="false"/>
          <w:color w:val="000000"/>
          <w:sz w:val="28"/>
        </w:rPr>
        <w:t>
      Қазақстанның Дүниежүзілік сауда ұйымына (ДСҰ) кіруі, сондай-ақ Бірыңғай Экономикалық кеңістік (БЭК) шеңберінде экономикалық интеграцияның тереңдеуі жергілікті қамтуды дамыту бойынша жүргізіліп отырған мемлекеттік саясатқа елеулі өзгерістер алып келеді.</w:t>
      </w:r>
    </w:p>
    <w:p>
      <w:pPr>
        <w:spacing w:after="0"/>
        <w:ind w:left="0"/>
        <w:jc w:val="both"/>
      </w:pPr>
      <w:r>
        <w:rPr>
          <w:rFonts w:ascii="Times New Roman"/>
          <w:b w:val="false"/>
          <w:i w:val="false"/>
          <w:color w:val="000000"/>
          <w:sz w:val="28"/>
        </w:rPr>
        <w:t xml:space="preserve">
      Қазақстанның Дүниежүзілік Сауда Ұйымына (ДСҰ) кіруі ДСҰ нормаларына сәйкес, атап айтқанда сауда-саттықпен байланысты инвестициялық шаралар жөніндегі келісіммен (ТРИМС) 1994 жылғы ГАТТ III және XI баптардың шарттарына сәйкес келмейтін сауда-саттықпен байланысты инвестициялық шараларды қолдануға тыйым салынады (көрсетілген баптардың міндеттемелері ұлттық режим мен сандық шектеулерден жалпы бас тартуға қатысты). Осыған орай, Қазақстан Республикасының "Жер қойнауы және жер қойнауын пайдалану туралы", </w:t>
      </w:r>
      <w:r>
        <w:rPr>
          <w:rFonts w:ascii="Times New Roman"/>
          <w:b w:val="false"/>
          <w:i w:val="false"/>
          <w:color w:val="000000"/>
          <w:sz w:val="28"/>
        </w:rPr>
        <w:t>"Ұлттық әл-ауқат қоры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заңдарында көзделген Қазақстанда өндірілген тауарлар мен көрсетілетін қызметтерді міндетті пайдалану бойынша талаптар ДСҰ нормаларына қайшы келуі мүмкін.</w:t>
      </w:r>
    </w:p>
    <w:p>
      <w:pPr>
        <w:spacing w:after="0"/>
        <w:ind w:left="0"/>
        <w:jc w:val="both"/>
      </w:pPr>
      <w:r>
        <w:rPr>
          <w:rFonts w:ascii="Times New Roman"/>
          <w:b w:val="false"/>
          <w:i w:val="false"/>
          <w:color w:val="000000"/>
          <w:sz w:val="28"/>
        </w:rPr>
        <w:t>
      Сонымен қатар, ДСҰ-ға қосылатын елдерге жергілікті компоненттердің үлесі бойынша шетелдік инвесторларға қойылатын талаптарды жою бойынша өтпелі кезең ұсынылуы мүмкін. Аргентина, Колумбия, Малайзия, Мексика, Пәкістан, Румыния, Таиланд және Филиппин сияқты елдер мысал болып табылады.</w:t>
      </w:r>
    </w:p>
    <w:p>
      <w:pPr>
        <w:spacing w:after="0"/>
        <w:ind w:left="0"/>
        <w:jc w:val="both"/>
      </w:pPr>
      <w:r>
        <w:rPr>
          <w:rFonts w:ascii="Times New Roman"/>
          <w:b w:val="false"/>
          <w:i w:val="false"/>
          <w:color w:val="000000"/>
          <w:sz w:val="28"/>
        </w:rPr>
        <w:t>
      Бірыңғай экономикалық кеңістік (БЭК) шеңберіндегі экономикалық интеграция</w:t>
      </w:r>
    </w:p>
    <w:p>
      <w:pPr>
        <w:spacing w:after="0"/>
        <w:ind w:left="0"/>
        <w:jc w:val="both"/>
      </w:pPr>
      <w:r>
        <w:rPr>
          <w:rFonts w:ascii="Times New Roman"/>
          <w:b w:val="false"/>
          <w:i w:val="false"/>
          <w:color w:val="000000"/>
          <w:sz w:val="28"/>
        </w:rPr>
        <w:t>
      Бірыңғай экономикалық кеңістік экономикалық интеграцияның неғұрлым терең нысаны болып табылады және өзіне қолданыстағы Кедендік одаққа қосымша мынадай шарттарды қамтиды:</w:t>
      </w:r>
    </w:p>
    <w:p>
      <w:pPr>
        <w:spacing w:after="0"/>
        <w:ind w:left="0"/>
        <w:jc w:val="both"/>
      </w:pPr>
      <w:r>
        <w:rPr>
          <w:rFonts w:ascii="Times New Roman"/>
          <w:b w:val="false"/>
          <w:i w:val="false"/>
          <w:color w:val="000000"/>
          <w:sz w:val="28"/>
        </w:rPr>
        <w:t>
      1) келісілген экономикалық саясат;</w:t>
      </w:r>
    </w:p>
    <w:p>
      <w:pPr>
        <w:spacing w:after="0"/>
        <w:ind w:left="0"/>
        <w:jc w:val="both"/>
      </w:pPr>
      <w:r>
        <w:rPr>
          <w:rFonts w:ascii="Times New Roman"/>
          <w:b w:val="false"/>
          <w:i w:val="false"/>
          <w:color w:val="000000"/>
          <w:sz w:val="28"/>
        </w:rPr>
        <w:t>
      2) капиталдың еркін қозғалысы;</w:t>
      </w:r>
    </w:p>
    <w:p>
      <w:pPr>
        <w:spacing w:after="0"/>
        <w:ind w:left="0"/>
        <w:jc w:val="both"/>
      </w:pPr>
      <w:r>
        <w:rPr>
          <w:rFonts w:ascii="Times New Roman"/>
          <w:b w:val="false"/>
          <w:i w:val="false"/>
          <w:color w:val="000000"/>
          <w:sz w:val="28"/>
        </w:rPr>
        <w:t>
      3) көрсетілетін қызметтердің еркін қозғалысы;</w:t>
      </w:r>
    </w:p>
    <w:p>
      <w:pPr>
        <w:spacing w:after="0"/>
        <w:ind w:left="0"/>
        <w:jc w:val="both"/>
      </w:pPr>
      <w:r>
        <w:rPr>
          <w:rFonts w:ascii="Times New Roman"/>
          <w:b w:val="false"/>
          <w:i w:val="false"/>
          <w:color w:val="000000"/>
          <w:sz w:val="28"/>
        </w:rPr>
        <w:t>
      4) жұмыс күшінің еркін қозғалысы;</w:t>
      </w:r>
    </w:p>
    <w:p>
      <w:pPr>
        <w:spacing w:after="0"/>
        <w:ind w:left="0"/>
        <w:jc w:val="both"/>
      </w:pPr>
      <w:r>
        <w:rPr>
          <w:rFonts w:ascii="Times New Roman"/>
          <w:b w:val="false"/>
          <w:i w:val="false"/>
          <w:color w:val="000000"/>
          <w:sz w:val="28"/>
        </w:rPr>
        <w:t>
      5) БЭК-ке мүше мемлекеттердің инфрақұрылымына тең қолжетімділік.</w:t>
      </w:r>
    </w:p>
    <w:p>
      <w:pPr>
        <w:spacing w:after="0"/>
        <w:ind w:left="0"/>
        <w:jc w:val="both"/>
      </w:pPr>
      <w:r>
        <w:rPr>
          <w:rFonts w:ascii="Times New Roman"/>
          <w:b w:val="false"/>
          <w:i w:val="false"/>
          <w:color w:val="000000"/>
          <w:sz w:val="28"/>
        </w:rPr>
        <w:t>
      БЭК келісімі бірыңғай макроэкономикалық және бәсекелі саясатты құруға бағытталған. Табиғи монополиялар шеңберінде реттеудің бірыңғай қағидалары белгіленетін болады. Электр энергетикасы және теміржол көлігі, мұнай және газды тасымалдау саласында БЭК-ке қатысушы елдердің инфрақұрылымына тең қолжетімділікті ұсыну болжанып отыр.</w:t>
      </w:r>
    </w:p>
    <w:p>
      <w:pPr>
        <w:spacing w:after="0"/>
        <w:ind w:left="0"/>
        <w:jc w:val="both"/>
      </w:pPr>
      <w:r>
        <w:rPr>
          <w:rFonts w:ascii="Times New Roman"/>
          <w:b w:val="false"/>
          <w:i w:val="false"/>
          <w:color w:val="000000"/>
          <w:sz w:val="28"/>
        </w:rPr>
        <w:t>
      Сонымен қатар, өнеркәсіптік және ауыл шаруашылығы субсидияларын ұсыну, мемлекеттік сатып алуды өткізудің бірыңғай қағидаттарын әзірлеу болжануда.</w:t>
      </w:r>
    </w:p>
    <w:p>
      <w:pPr>
        <w:spacing w:after="0"/>
        <w:ind w:left="0"/>
        <w:jc w:val="both"/>
      </w:pPr>
      <w:r>
        <w:rPr>
          <w:rFonts w:ascii="Times New Roman"/>
          <w:b w:val="false"/>
          <w:i w:val="false"/>
          <w:color w:val="000000"/>
          <w:sz w:val="28"/>
        </w:rPr>
        <w:t>
      Осылайша, ДСҰ-ға кіру және БЭК-ке интеграциялану қолданыстағы заңнаманы отандық өндірушілерге преференцияларды ұсыну, сондай-ақ "СТ-KZ" сертификатына негізделген жергілікті қамтуды дамытуды мониторингілеу және болжау жүйесін жетілдіру бөлігінде қайта қарау талап етеді. ДСҰ және БЭК нормаларына қайшы келмейтін қолдаудың жаңа құралдарын, сондай-ақ мониторингтің неғұрлым икемді және тиімді жүйесін әзірлеу қажет.</w:t>
      </w:r>
    </w:p>
    <w:p>
      <w:pPr>
        <w:spacing w:after="0"/>
        <w:ind w:left="0"/>
        <w:jc w:val="both"/>
      </w:pPr>
      <w:r>
        <w:rPr>
          <w:rFonts w:ascii="Times New Roman"/>
          <w:b w:val="false"/>
          <w:i w:val="false"/>
          <w:color w:val="000000"/>
          <w:sz w:val="28"/>
        </w:rPr>
        <w:t>
      Отандық өнеркәсіпті дамыту және өтпелі кезеңнің мерзімдері аяқталғанан кейін дербес өмір сүруге жағдайлар жасау үшін өтпелі мерзім ұсынатын уақытты барынша пайдалану аса маңызды болып табылады.</w:t>
      </w:r>
    </w:p>
    <w:p>
      <w:pPr>
        <w:spacing w:after="0"/>
        <w:ind w:left="0"/>
        <w:jc w:val="both"/>
      </w:pPr>
      <w:r>
        <w:rPr>
          <w:rFonts w:ascii="Times New Roman"/>
          <w:b w:val="false"/>
          <w:i w:val="false"/>
          <w:color w:val="000000"/>
          <w:sz w:val="28"/>
        </w:rPr>
        <w:t>
      Сонымен қатар, интеграциялық процестер шеңберіндегі өтпелі кезең мерзімдерінің тығыздығы одан да тиімді жүйе құру қажеттілігін туындатады, бұл ретте отандық өндіріс елдің ішінде де және одан тыс та бәсекелесе алатын еді. Осыған байланысты, жергілікті қамтуды дамыту бойынша мемлекеттік саясатқа мынадай аспектілерді қайта қарау қажеттілігі туындап отыр:</w:t>
      </w:r>
    </w:p>
    <w:p>
      <w:pPr>
        <w:spacing w:after="0"/>
        <w:ind w:left="0"/>
        <w:jc w:val="both"/>
      </w:pPr>
      <w:r>
        <w:rPr>
          <w:rFonts w:ascii="Times New Roman"/>
          <w:b w:val="false"/>
          <w:i w:val="false"/>
          <w:color w:val="000000"/>
          <w:sz w:val="28"/>
        </w:rPr>
        <w:t>
      Әлеуметтік аспектілер</w:t>
      </w:r>
    </w:p>
    <w:p>
      <w:pPr>
        <w:spacing w:after="0"/>
        <w:ind w:left="0"/>
        <w:jc w:val="both"/>
      </w:pPr>
      <w:r>
        <w:rPr>
          <w:rFonts w:ascii="Times New Roman"/>
          <w:b w:val="false"/>
          <w:i w:val="false"/>
          <w:color w:val="000000"/>
          <w:sz w:val="28"/>
        </w:rPr>
        <w:t>
      Халықтың тұрақты жұмыспен қамтылуын арттыру мақсатында оқшаулау деңгейінің мүмкіндігінше төмендігіне қарамастан жаңа өндірістерді игеруді ынталандыру қажет. Сондай-ақ, жұмыстар мен көрсетілетін қызметтердегі жергілікті қамтуды ұлғайту бойынша мемлекет жүргізіп отырған шараларды күшейту қажет, өйткені соңғылары халықты жұмыспен қамтумен де тікелей байланысты.</w:t>
      </w:r>
    </w:p>
    <w:p>
      <w:pPr>
        <w:spacing w:after="0"/>
        <w:ind w:left="0"/>
        <w:jc w:val="both"/>
      </w:pPr>
      <w:r>
        <w:rPr>
          <w:rFonts w:ascii="Times New Roman"/>
          <w:b w:val="false"/>
          <w:i w:val="false"/>
          <w:color w:val="000000"/>
          <w:sz w:val="28"/>
        </w:rPr>
        <w:t>
      Бәсекеге қабілеттілік</w:t>
      </w:r>
    </w:p>
    <w:p>
      <w:pPr>
        <w:spacing w:after="0"/>
        <w:ind w:left="0"/>
        <w:jc w:val="both"/>
      </w:pPr>
      <w:r>
        <w:rPr>
          <w:rFonts w:ascii="Times New Roman"/>
          <w:b w:val="false"/>
          <w:i w:val="false"/>
          <w:color w:val="000000"/>
          <w:sz w:val="28"/>
        </w:rPr>
        <w:t>
      Бүгінгі күні жергілікті қамтуды дамыту импортты алмастыруға бағытталған, осыған орай, мемлекет отандық өндірушілерге Қазақстанның БЭК-ке және ДСҰ-ға мүшелігі жағдайында олардың бәсекелесу қабілеттілігіне байланыссыз мемлекеттік қолдау шараларын ұсынады. Осылайша, ішкі нарықта бәсекені күшейткен кезде отандық өндірушілердің бірқатарының өз қызметтерін тоқтату қаупі туындайды.</w:t>
      </w:r>
    </w:p>
    <w:p>
      <w:pPr>
        <w:spacing w:after="0"/>
        <w:ind w:left="0"/>
        <w:jc w:val="both"/>
      </w:pPr>
      <w:r>
        <w:rPr>
          <w:rFonts w:ascii="Times New Roman"/>
          <w:b w:val="false"/>
          <w:i w:val="false"/>
          <w:color w:val="000000"/>
          <w:sz w:val="28"/>
        </w:rPr>
        <w:t>
      Осыған байланысты, болашақта олардың бәсекеге қабілеттілігін арттыру мақсатында отандық өнім берушілерді шығарылатын өнімдер мен көрсетілетін қызметтердің сапасын арттыруға ынталандыруға бағытталған мемлекеттік шараларды күшейту қажет.</w:t>
      </w:r>
    </w:p>
    <w:p>
      <w:pPr>
        <w:spacing w:after="0"/>
        <w:ind w:left="0"/>
        <w:jc w:val="both"/>
      </w:pPr>
      <w:r>
        <w:rPr>
          <w:rFonts w:ascii="Times New Roman"/>
          <w:b w:val="false"/>
          <w:i w:val="false"/>
          <w:color w:val="000000"/>
          <w:sz w:val="28"/>
        </w:rPr>
        <w:t>
      Инвестициялық тартымдылықты арттыру</w:t>
      </w:r>
    </w:p>
    <w:p>
      <w:pPr>
        <w:spacing w:after="0"/>
        <w:ind w:left="0"/>
        <w:jc w:val="both"/>
      </w:pPr>
      <w:r>
        <w:rPr>
          <w:rFonts w:ascii="Times New Roman"/>
          <w:b w:val="false"/>
          <w:i w:val="false"/>
          <w:color w:val="000000"/>
          <w:sz w:val="28"/>
        </w:rPr>
        <w:t>
      Интеграциялық процестерді жандандыру жағдайында мемлекетке мемлекеттік-жекешілік әріптестікті ілгерілету жолымен жүргізіліп жатқан елдің инвестициялық тартымдылығын арттыру саясатын күшейту қажет.</w:t>
      </w:r>
    </w:p>
    <w:p>
      <w:pPr>
        <w:spacing w:after="0"/>
        <w:ind w:left="0"/>
        <w:jc w:val="both"/>
      </w:pPr>
      <w:r>
        <w:rPr>
          <w:rFonts w:ascii="Times New Roman"/>
          <w:b w:val="false"/>
          <w:i w:val="false"/>
          <w:color w:val="000000"/>
          <w:sz w:val="28"/>
        </w:rPr>
        <w:t>
      Жергілікті қамтуды тиісті есепке алмай жер қойнауын пайдаланудың ірі жобаларын іске асыру</w:t>
      </w:r>
    </w:p>
    <w:p>
      <w:pPr>
        <w:spacing w:after="0"/>
        <w:ind w:left="0"/>
        <w:jc w:val="both"/>
      </w:pPr>
      <w:r>
        <w:rPr>
          <w:rFonts w:ascii="Times New Roman"/>
          <w:b w:val="false"/>
          <w:i w:val="false"/>
          <w:color w:val="000000"/>
          <w:sz w:val="28"/>
        </w:rPr>
        <w:t>
      Өнімді бөлу туралы келісім (бұдан әрі – ӨБК) шарттарына байланысты Қазақстанда жұмыс істейтін ірі мұнай корцорциумдары барынша қолайлы режимді пайдаланады, сондықтан да олардың жұмысының барлық кезеңіне жергілікті қамтуды дамыту саясаты аталған жобаларға қолданылмайды. Сонымен қатар, ӨБК жобалары мұнай-газ секторына барлық инвестициялардың орасан зор үлесін қамтиды. Осыған байланысты, осы кәсіпорындардың жергілікті қамту бойынша міндеттемелерді еркін қабылдауы бойынша іс-шараларды өткізу қажет.</w:t>
      </w:r>
    </w:p>
    <w:p>
      <w:pPr>
        <w:spacing w:after="0"/>
        <w:ind w:left="0"/>
        <w:jc w:val="both"/>
      </w:pPr>
      <w:r>
        <w:rPr>
          <w:rFonts w:ascii="Times New Roman"/>
          <w:b w:val="false"/>
          <w:i w:val="false"/>
          <w:color w:val="000000"/>
          <w:sz w:val="28"/>
        </w:rPr>
        <w:t>
      Сонымен қатар, жекелеген ірі жер қойнауын пайдаланушылар өздерінің қызметтерін кеңейту бойынша қосымша жобаларды алдын ала қабылдауда немесе орта мерзімді перспективада алдын ала қабылдауды жоспарлауда. Осыған байланысты, мемлекет кеңейту жөніндегі осындай жобалардың шеңберінде бас мердігерлердің функцияларын орындауға қабілетті жергілікті көшбасшы-компанияларды уақтылы дайындау үшін барлық қажетті шараларды алдын ала қабылдауы тиіс.</w:t>
      </w:r>
    </w:p>
    <w:bookmarkStart w:name="z12" w:id="11"/>
    <w:p>
      <w:pPr>
        <w:spacing w:after="0"/>
        <w:ind w:left="0"/>
        <w:jc w:val="both"/>
      </w:pPr>
      <w:r>
        <w:rPr>
          <w:rFonts w:ascii="Times New Roman"/>
          <w:b w:val="false"/>
          <w:i w:val="false"/>
          <w:color w:val="000000"/>
          <w:sz w:val="28"/>
        </w:rPr>
        <w:t>
      4. Қолданыстағы нормативтік-құқықтық базаның сипаттамасын, жергілікті қамтуды дамытуды қамтамасыз ету жөніндегі іс-шараларды іске асырудың қолданыстағы практикалары мен нәтижелерін қоса алғанда, жергілікті қамтуды дамытуды мемлекеттік реттеудің қолданыстағы саясатын талдау</w:t>
      </w:r>
    </w:p>
    <w:bookmarkEnd w:id="11"/>
    <w:p>
      <w:pPr>
        <w:spacing w:after="0"/>
        <w:ind w:left="0"/>
        <w:jc w:val="both"/>
      </w:pPr>
      <w:r>
        <w:rPr>
          <w:rFonts w:ascii="Times New Roman"/>
          <w:b w:val="false"/>
          <w:i w:val="false"/>
          <w:color w:val="000000"/>
          <w:sz w:val="28"/>
        </w:rPr>
        <w:t xml:space="preserve">
      Жергілікті қамтуды дамыту бойынша мемлекет қабылдайтын негізгі шаралар Қазақстан Республикасының "Жер қойнауы және жер қойнауын пайдалану туралы",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"Ұлттық әл-ауқат қоры туралы"</w:t>
      </w:r>
      <w:r>
        <w:rPr>
          <w:rFonts w:ascii="Times New Roman"/>
          <w:b w:val="false"/>
          <w:i w:val="false"/>
          <w:color w:val="000000"/>
          <w:sz w:val="28"/>
        </w:rPr>
        <w:t xml:space="preserve">, </w:t>
      </w:r>
      <w:r>
        <w:rPr>
          <w:rFonts w:ascii="Times New Roman"/>
          <w:b w:val="false"/>
          <w:i w:val="false"/>
          <w:color w:val="000000"/>
          <w:sz w:val="28"/>
        </w:rPr>
        <w:t>"Концессиялар туралы"</w:t>
      </w:r>
      <w:r>
        <w:rPr>
          <w:rFonts w:ascii="Times New Roman"/>
          <w:b w:val="false"/>
          <w:i w:val="false"/>
          <w:color w:val="000000"/>
          <w:sz w:val="28"/>
        </w:rPr>
        <w:t xml:space="preserve">, </w:t>
      </w:r>
      <w:r>
        <w:rPr>
          <w:rFonts w:ascii="Times New Roman"/>
          <w:b w:val="false"/>
          <w:i w:val="false"/>
          <w:color w:val="000000"/>
          <w:sz w:val="28"/>
        </w:rPr>
        <w:t>"Индустриялық-инновациялық қызметті мемлекеттік қолдау туралы"</w:t>
      </w:r>
      <w:r>
        <w:rPr>
          <w:rFonts w:ascii="Times New Roman"/>
          <w:b w:val="false"/>
          <w:i w:val="false"/>
          <w:color w:val="000000"/>
          <w:sz w:val="28"/>
        </w:rPr>
        <w:t xml:space="preserve"> заңдарында көрініс тапқан.</w:t>
      </w:r>
    </w:p>
    <w:p>
      <w:pPr>
        <w:spacing w:after="0"/>
        <w:ind w:left="0"/>
        <w:jc w:val="both"/>
      </w:pPr>
      <w:r>
        <w:rPr>
          <w:rFonts w:ascii="Times New Roman"/>
          <w:b w:val="false"/>
          <w:i w:val="false"/>
          <w:color w:val="000000"/>
          <w:sz w:val="28"/>
        </w:rPr>
        <w:t>
      Отандық өндірушіні қолдау мақсатында нормативті-құқықтық актілерде жергілікті өндірушілердің конкурстық өтінімдерінің бағасын шартты азайту көзделген, олар жер қойнауын пайдаланушылардың, ұлттық холдингтер мен компаниялардың сатып алуына, сондай-ақ мемлекеттік сатып алуға және де жиынтығында отандық өндірушілер үшін преференциялық режимнің негізі болып табылатын басқа да шараларға қолданылады.</w:t>
      </w:r>
    </w:p>
    <w:p>
      <w:pPr>
        <w:spacing w:after="0"/>
        <w:ind w:left="0"/>
        <w:jc w:val="both"/>
      </w:pPr>
      <w:r>
        <w:rPr>
          <w:rFonts w:ascii="Times New Roman"/>
          <w:b w:val="false"/>
          <w:i w:val="false"/>
          <w:color w:val="000000"/>
          <w:sz w:val="28"/>
        </w:rPr>
        <w:t>
      Бұдан басқа, Қазақстан Республикасының заңнамасында жер қойнауын пайдаланушылардың, мемлекеттік органдардың, ұлттық холдингтердің және компаниялардың, жүйе құраушы кәсіпорындар мен концессионерлердің сатып алуында жергілікті қамту үлесін міндетті мониторингілеу бойынша нормалар көзделген.</w:t>
      </w:r>
    </w:p>
    <w:p>
      <w:pPr>
        <w:spacing w:after="0"/>
        <w:ind w:left="0"/>
        <w:jc w:val="both"/>
      </w:pPr>
      <w:r>
        <w:rPr>
          <w:rFonts w:ascii="Times New Roman"/>
          <w:b w:val="false"/>
          <w:i w:val="false"/>
          <w:color w:val="000000"/>
          <w:sz w:val="28"/>
        </w:rPr>
        <w:t>
      Жергілікті қамтуды дамыту бойынша жұмыстар шеңберінде сатып алу процесінің ашықтығын және жергілікті қамтудың айқын мониторингін қамтамасыз ететін нормативтік құқықтық актілерге толықтырулар мен өзгерістер енгізілді, сатып алудың ашықтығын қамтамасыз ететін ақпараттық жүйелер құрылды: "Жер қойнауын пайдалану операцияларын жүргізу кезінде пайдаланылатын тауарлардың, жұмыстар мен көрсетілетін қызметтердің тізілімі" және "Жергілікті қамту" Интернет-порталы.</w:t>
      </w:r>
    </w:p>
    <w:p>
      <w:pPr>
        <w:spacing w:after="0"/>
        <w:ind w:left="0"/>
        <w:jc w:val="both"/>
      </w:pPr>
      <w:r>
        <w:rPr>
          <w:rFonts w:ascii="Times New Roman"/>
          <w:b w:val="false"/>
          <w:i w:val="false"/>
          <w:color w:val="000000"/>
          <w:sz w:val="28"/>
        </w:rPr>
        <w:t>
      Жер қойнауын пайдаланушылар ғана емес, сонымен қатар мемлекеттік органдар, ұлттық холдингтер мен компаниялар және жүйе құрушы кәсіпорындарға да жүргізілген тауарларды, жұмыстар мен көрсетілетін қызметтерді сатып алу туралы есептер мен сатып алудың жылдық жоспарларын ұсыну жөніндегі талаптар бекітілген. Жергілікті қамтуды дұрыс есептеу мақсатында Ұйымдардың тауарларды, жұмыстар мен көрсетілетін қызметтерді сатып aлу кезінде жергілікті қамтуды есептеудің бірыңғай әдістемесі әзірленді.</w:t>
      </w:r>
    </w:p>
    <w:p>
      <w:pPr>
        <w:spacing w:after="0"/>
        <w:ind w:left="0"/>
        <w:jc w:val="both"/>
      </w:pPr>
      <w:r>
        <w:rPr>
          <w:rFonts w:ascii="Times New Roman"/>
          <w:b w:val="false"/>
          <w:i w:val="false"/>
          <w:color w:val="000000"/>
          <w:sz w:val="28"/>
        </w:rPr>
        <w:t xml:space="preserve">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қаулысымен мемлекеттік органдар сатып алуды жүргізу кезінде жергілікті өндірушілерден ғана сатып алуға міндетті тауарлардың, жұмыстар мен қызметтердің </w:t>
      </w:r>
      <w:r>
        <w:rPr>
          <w:rFonts w:ascii="Times New Roman"/>
          <w:b w:val="false"/>
          <w:i w:val="false"/>
          <w:color w:val="000000"/>
          <w:sz w:val="28"/>
        </w:rPr>
        <w:t>номенклатурасы</w:t>
      </w:r>
      <w:r>
        <w:rPr>
          <w:rFonts w:ascii="Times New Roman"/>
          <w:b w:val="false"/>
          <w:i w:val="false"/>
          <w:color w:val="000000"/>
          <w:sz w:val="28"/>
        </w:rPr>
        <w:t xml:space="preserve"> бекітілді.</w:t>
      </w:r>
    </w:p>
    <w:p>
      <w:pPr>
        <w:spacing w:after="0"/>
        <w:ind w:left="0"/>
        <w:jc w:val="both"/>
      </w:pPr>
      <w:r>
        <w:rPr>
          <w:rFonts w:ascii="Times New Roman"/>
          <w:b w:val="false"/>
          <w:i w:val="false"/>
          <w:color w:val="000000"/>
          <w:sz w:val="28"/>
        </w:rPr>
        <w:t xml:space="preserve">
      2012 жылы "Индустриялық-инновациялық қызметті мемлекеттік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қабылданды. Заңда Қазақстан Республикасының өзге заңдарында айқындалған ерекшеліктерді ескере отырып, индустриялық-инновациялық қызметті мемлекеттік қолдау шаралары айқындалды.</w:t>
      </w:r>
    </w:p>
    <w:p>
      <w:pPr>
        <w:spacing w:after="0"/>
        <w:ind w:left="0"/>
        <w:jc w:val="both"/>
      </w:pPr>
      <w:r>
        <w:rPr>
          <w:rFonts w:ascii="Times New Roman"/>
          <w:b w:val="false"/>
          <w:i w:val="false"/>
          <w:color w:val="000000"/>
          <w:sz w:val="28"/>
        </w:rPr>
        <w:t>
      Индустриялық-инновациялық қызмет субъектілерін мемлекеттік қолдау шараларына мыналар жатады:</w:t>
      </w:r>
    </w:p>
    <w:p>
      <w:pPr>
        <w:spacing w:after="0"/>
        <w:ind w:left="0"/>
        <w:jc w:val="both"/>
      </w:pPr>
      <w:r>
        <w:rPr>
          <w:rFonts w:ascii="Times New Roman"/>
          <w:b w:val="false"/>
          <w:i w:val="false"/>
          <w:color w:val="000000"/>
          <w:sz w:val="28"/>
        </w:rPr>
        <w:t>
      1) жобаларды бірлесіп қаржыландыруды, лизингтік қаржыландыру қоса алғанда, қаржыландыру;</w:t>
      </w:r>
    </w:p>
    <w:p>
      <w:pPr>
        <w:spacing w:after="0"/>
        <w:ind w:left="0"/>
        <w:jc w:val="both"/>
      </w:pPr>
      <w:r>
        <w:rPr>
          <w:rFonts w:ascii="Times New Roman"/>
          <w:b w:val="false"/>
          <w:i w:val="false"/>
          <w:color w:val="000000"/>
          <w:sz w:val="28"/>
        </w:rPr>
        <w:t>
      2) қарыздар бойынша кепілдік міндеттемелерді және қарыздар бойынша кепілгерліктерді ұсыну;</w:t>
      </w:r>
    </w:p>
    <w:p>
      <w:pPr>
        <w:spacing w:after="0"/>
        <w:ind w:left="0"/>
        <w:jc w:val="both"/>
      </w:pPr>
      <w:r>
        <w:rPr>
          <w:rFonts w:ascii="Times New Roman"/>
          <w:b w:val="false"/>
          <w:i w:val="false"/>
          <w:color w:val="000000"/>
          <w:sz w:val="28"/>
        </w:rPr>
        <w:t>
      3) қаржылық институттар арқылы кредиттеу;</w:t>
      </w:r>
    </w:p>
    <w:p>
      <w:pPr>
        <w:spacing w:after="0"/>
        <w:ind w:left="0"/>
        <w:jc w:val="both"/>
      </w:pPr>
      <w:r>
        <w:rPr>
          <w:rFonts w:ascii="Times New Roman"/>
          <w:b w:val="false"/>
          <w:i w:val="false"/>
          <w:color w:val="000000"/>
          <w:sz w:val="28"/>
        </w:rPr>
        <w:t>
      4) қаржы институттары беретін кредиттер бойынша сыйақы мөлшерлемелерін және облигациялар бойынша купондық сыйақыларды субсидициялау;</w:t>
      </w:r>
    </w:p>
    <w:p>
      <w:pPr>
        <w:spacing w:after="0"/>
        <w:ind w:left="0"/>
        <w:jc w:val="both"/>
      </w:pPr>
      <w:r>
        <w:rPr>
          <w:rFonts w:ascii="Times New Roman"/>
          <w:b w:val="false"/>
          <w:i w:val="false"/>
          <w:color w:val="000000"/>
          <w:sz w:val="28"/>
        </w:rPr>
        <w:t>
      5) жарғылық капиталдарға инвестицияларды жүзеге асыру;</w:t>
      </w:r>
    </w:p>
    <w:p>
      <w:pPr>
        <w:spacing w:after="0"/>
        <w:ind w:left="0"/>
        <w:jc w:val="both"/>
      </w:pPr>
      <w:r>
        <w:rPr>
          <w:rFonts w:ascii="Times New Roman"/>
          <w:b w:val="false"/>
          <w:i w:val="false"/>
          <w:color w:val="000000"/>
          <w:sz w:val="28"/>
        </w:rPr>
        <w:t>
      6) кепілдендірілген тапсырыс;</w:t>
      </w:r>
    </w:p>
    <w:p>
      <w:pPr>
        <w:spacing w:after="0"/>
        <w:ind w:left="0"/>
        <w:jc w:val="both"/>
      </w:pPr>
      <w:r>
        <w:rPr>
          <w:rFonts w:ascii="Times New Roman"/>
          <w:b w:val="false"/>
          <w:i w:val="false"/>
          <w:color w:val="000000"/>
          <w:sz w:val="28"/>
        </w:rPr>
        <w:t>
      7) инновациялық гранттарды ұсыну;</w:t>
      </w:r>
    </w:p>
    <w:p>
      <w:pPr>
        <w:spacing w:after="0"/>
        <w:ind w:left="0"/>
        <w:jc w:val="both"/>
      </w:pPr>
      <w:r>
        <w:rPr>
          <w:rFonts w:ascii="Times New Roman"/>
          <w:b w:val="false"/>
          <w:i w:val="false"/>
          <w:color w:val="000000"/>
          <w:sz w:val="28"/>
        </w:rPr>
        <w:t>
      8) білікті кадрлық ресурстармен қамтамасыз ету;</w:t>
      </w:r>
    </w:p>
    <w:p>
      <w:pPr>
        <w:spacing w:after="0"/>
        <w:ind w:left="0"/>
        <w:jc w:val="both"/>
      </w:pPr>
      <w:r>
        <w:rPr>
          <w:rFonts w:ascii="Times New Roman"/>
          <w:b w:val="false"/>
          <w:i w:val="false"/>
          <w:color w:val="000000"/>
          <w:sz w:val="28"/>
        </w:rPr>
        <w:t>
      9) инженерлік-коммуникациялық инфрақұрылыммен қамтамасыз ету;</w:t>
      </w:r>
    </w:p>
    <w:p>
      <w:pPr>
        <w:spacing w:after="0"/>
        <w:ind w:left="0"/>
        <w:jc w:val="both"/>
      </w:pPr>
      <w:r>
        <w:rPr>
          <w:rFonts w:ascii="Times New Roman"/>
          <w:b w:val="false"/>
          <w:i w:val="false"/>
          <w:color w:val="000000"/>
          <w:sz w:val="28"/>
        </w:rPr>
        <w:t>
      10) жер учаскелерін және жер қойнауын пайдалану құқықтарын ұсыну;</w:t>
      </w:r>
    </w:p>
    <w:p>
      <w:pPr>
        <w:spacing w:after="0"/>
        <w:ind w:left="0"/>
        <w:jc w:val="both"/>
      </w:pPr>
      <w:r>
        <w:rPr>
          <w:rFonts w:ascii="Times New Roman"/>
          <w:b w:val="false"/>
          <w:i w:val="false"/>
          <w:color w:val="000000"/>
          <w:sz w:val="28"/>
        </w:rPr>
        <w:t>
      11) ішкі нарықта қолдау көрсету;</w:t>
      </w:r>
    </w:p>
    <w:p>
      <w:pPr>
        <w:spacing w:after="0"/>
        <w:ind w:left="0"/>
        <w:jc w:val="both"/>
      </w:pPr>
      <w:r>
        <w:rPr>
          <w:rFonts w:ascii="Times New Roman"/>
          <w:b w:val="false"/>
          <w:i w:val="false"/>
          <w:color w:val="000000"/>
          <w:sz w:val="28"/>
        </w:rPr>
        <w:t>
      12) шетелдік инвестицияларды тарту;</w:t>
      </w:r>
    </w:p>
    <w:p>
      <w:pPr>
        <w:spacing w:after="0"/>
        <w:ind w:left="0"/>
        <w:jc w:val="both"/>
      </w:pPr>
      <w:r>
        <w:rPr>
          <w:rFonts w:ascii="Times New Roman"/>
          <w:b w:val="false"/>
          <w:i w:val="false"/>
          <w:color w:val="000000"/>
          <w:sz w:val="28"/>
        </w:rPr>
        <w:t>
      13) отандық өңделген тауарлардың, қызметтердің экспортын дамыту және ілгерілету.</w:t>
      </w:r>
    </w:p>
    <w:p>
      <w:pPr>
        <w:spacing w:after="0"/>
        <w:ind w:left="0"/>
        <w:jc w:val="both"/>
      </w:pPr>
      <w:r>
        <w:rPr>
          <w:rFonts w:ascii="Times New Roman"/>
          <w:b w:val="false"/>
          <w:i w:val="false"/>
          <w:color w:val="000000"/>
          <w:sz w:val="28"/>
        </w:rPr>
        <w:t xml:space="preserve">
      Бұдан басқа, Қазақстан Республикасын үдемелі индустриялық-инновациялық дамытудың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отандық өндірушілерді қолдау, оның ішінде қаржылай қолдаудың әр түрлі құралдарын көздейтін "</w:t>
      </w:r>
      <w:r>
        <w:rPr>
          <w:rFonts w:ascii="Times New Roman"/>
          <w:b w:val="false"/>
          <w:i w:val="false"/>
          <w:color w:val="000000"/>
          <w:sz w:val="28"/>
        </w:rPr>
        <w:t>Бизнестің жол картасы 2020</w:t>
      </w:r>
      <w:r>
        <w:rPr>
          <w:rFonts w:ascii="Times New Roman"/>
          <w:b w:val="false"/>
          <w:i w:val="false"/>
          <w:color w:val="000000"/>
          <w:sz w:val="28"/>
        </w:rPr>
        <w:t>", "Бизнес 2020", "Экспорт 2020", "</w:t>
      </w:r>
      <w:r>
        <w:rPr>
          <w:rFonts w:ascii="Times New Roman"/>
          <w:b w:val="false"/>
          <w:i w:val="false"/>
          <w:color w:val="000000"/>
          <w:sz w:val="28"/>
        </w:rPr>
        <w:t>Өнімділік 2020</w:t>
      </w:r>
      <w:r>
        <w:rPr>
          <w:rFonts w:ascii="Times New Roman"/>
          <w:b w:val="false"/>
          <w:i w:val="false"/>
          <w:color w:val="000000"/>
          <w:sz w:val="28"/>
        </w:rPr>
        <w:t>" бағдарламалары қабылданды.</w:t>
      </w:r>
    </w:p>
    <w:p>
      <w:pPr>
        <w:spacing w:after="0"/>
        <w:ind w:left="0"/>
        <w:jc w:val="both"/>
      </w:pPr>
      <w:r>
        <w:rPr>
          <w:rFonts w:ascii="Times New Roman"/>
          <w:b w:val="false"/>
          <w:i w:val="false"/>
          <w:color w:val="000000"/>
          <w:sz w:val="28"/>
        </w:rPr>
        <w:t>
      Бүгінгі күні Қазақстан Республикасы Үкіметі отандық өндірушілерді қолдаудың 100 шақты құралын әзірледі. Оның ішінде 50-ден аса отандық өндірушілерді қолдау құралы тікелей немесе жанама түрде жергілікті қамтудың дамуына ықпал етеді.</w:t>
      </w:r>
    </w:p>
    <w:p>
      <w:pPr>
        <w:spacing w:after="0"/>
        <w:ind w:left="0"/>
        <w:jc w:val="both"/>
      </w:pPr>
      <w:r>
        <w:rPr>
          <w:rFonts w:ascii="Times New Roman"/>
          <w:b w:val="false"/>
          <w:i w:val="false"/>
          <w:color w:val="000000"/>
          <w:sz w:val="28"/>
        </w:rPr>
        <w:t>
      Осылайша, қазіргі уақытта отандық өндірісті дамыту, оны кеңейту мен жаңғырту, ішкі нарықта жергілікті қамтуды ұлғайту үшін жағдайлар жасалған. Заңнамалық базаны, нарықты талдау мен мониторинг жүргізуді, мониторинг субъектілерінің сатып алу процесінің ашықтығын қамтамасыз ететін ақпараттық жүйелерді сүйемелдеуді көздейтін инфрақұрылым құрылды, отандық өндірушілерді қолдау құралдары енгізілді. Іске асырылған іс-шаралар жергілікті қамтуды дамыту мәселесіне жүйелі тәсілді қамтамасыз етті.</w:t>
      </w:r>
    </w:p>
    <w:p>
      <w:pPr>
        <w:spacing w:after="0"/>
        <w:ind w:left="0"/>
        <w:jc w:val="both"/>
      </w:pPr>
      <w:r>
        <w:rPr>
          <w:rFonts w:ascii="Times New Roman"/>
          <w:b w:val="false"/>
          <w:i w:val="false"/>
          <w:color w:val="000000"/>
          <w:sz w:val="28"/>
        </w:rPr>
        <w:t>
      Жергілікті қамтуды дамыту саласындағы қолданыстағы заңнамалық база және мемлекеттік қолдау шаралары қолданыстағы өндірістерді жаңғыртуға және республикада бұрын болмаған жаңа өндірістерді дамытуға мүмкіндік жасады. Тау-кен секторына арналған вагондарды (кенді тасымалдау), тепловоздар мен электровоздарды, жеңіл автокөліктерді құрастыруды қоса алғанда, жолаушылар және жүк тасымалдайтын вагондарды шығару бойынша кәсіпорындар құрылды. Сондай-ақ, машина жасау саласында индустриялық (стационарлық, күштік) қорғасын-қышқылды аккумулятор батареялары; автомобиль көлігіне арналған сүзгілер; трейлерлер; "Беларус-3022ДЦ.1" тракторын құрастыру; МАЗ автомобильдерінің базасында арнайы техникаларды; "КазБелАЗ" техникасын құрастыру мен қосалқы бөлшектер, мамандандырылған ұшақтар мен тікұшақтар; планшетті компьютерлер, телевизорлар, мониторлар және т.б. өндірісі жолға қойылды.</w:t>
      </w:r>
    </w:p>
    <w:p>
      <w:pPr>
        <w:spacing w:after="0"/>
        <w:ind w:left="0"/>
        <w:jc w:val="both"/>
      </w:pPr>
      <w:r>
        <w:rPr>
          <w:rFonts w:ascii="Times New Roman"/>
          <w:b w:val="false"/>
          <w:i w:val="false"/>
          <w:color w:val="000000"/>
          <w:sz w:val="28"/>
        </w:rPr>
        <w:t>
      Жүргізілген жұмыс нәтижелерін жергілікті қамтуды дамыту мониторингі бойынша көрсеткіштер арқылы да бағалауға болады.</w:t>
      </w:r>
    </w:p>
    <w:bookmarkStart w:name="z13" w:id="12"/>
    <w:p>
      <w:pPr>
        <w:spacing w:after="0"/>
        <w:ind w:left="0"/>
        <w:jc w:val="both"/>
      </w:pPr>
      <w:r>
        <w:rPr>
          <w:rFonts w:ascii="Times New Roman"/>
          <w:b w:val="false"/>
          <w:i w:val="false"/>
          <w:color w:val="000000"/>
          <w:sz w:val="28"/>
        </w:rPr>
        <w:t>
      5. Қазақстан Республикасының жағдайларына бейімделуі мүмкін орын алып отырған проблемаларды шешу бойынша шетелдік оң тәжірибені, сондай-ақ жүргізілген маркетингтік зерттеулердің нәтижелерін шолу</w:t>
      </w:r>
    </w:p>
    <w:bookmarkEnd w:id="12"/>
    <w:p>
      <w:pPr>
        <w:spacing w:after="0"/>
        <w:ind w:left="0"/>
        <w:jc w:val="both"/>
      </w:pPr>
      <w:r>
        <w:rPr>
          <w:rFonts w:ascii="Times New Roman"/>
          <w:b w:val="false"/>
          <w:i w:val="false"/>
          <w:color w:val="000000"/>
          <w:sz w:val="28"/>
        </w:rPr>
        <w:t>
      Малайзия</w:t>
      </w:r>
    </w:p>
    <w:p>
      <w:pPr>
        <w:spacing w:after="0"/>
        <w:ind w:left="0"/>
        <w:jc w:val="both"/>
      </w:pPr>
      <w:r>
        <w:rPr>
          <w:rFonts w:ascii="Times New Roman"/>
          <w:b w:val="false"/>
          <w:i w:val="false"/>
          <w:color w:val="000000"/>
          <w:sz w:val="28"/>
        </w:rPr>
        <w:t>
      Малайзияда экономикалық саясаттың маңызды құралы индикативті жоспарлау болып табылады. Индикативті жоспарлар ұзақ мерзімді (10 жылға), орта мерзімді (5 жылға) және қысқа мерзімді (1 жылға) перспективаға жасалады.</w:t>
      </w:r>
    </w:p>
    <w:p>
      <w:pPr>
        <w:spacing w:after="0"/>
        <w:ind w:left="0"/>
        <w:jc w:val="both"/>
      </w:pPr>
      <w:r>
        <w:rPr>
          <w:rFonts w:ascii="Times New Roman"/>
          <w:b w:val="false"/>
          <w:i w:val="false"/>
          <w:color w:val="000000"/>
          <w:sz w:val="28"/>
        </w:rPr>
        <w:t>
      Жоғары технологиялы өнім өндірістерін дамытуға ықпал ететін салық салу жүйесінің тетіктерін қолдану.</w:t>
      </w:r>
    </w:p>
    <w:p>
      <w:pPr>
        <w:spacing w:after="0"/>
        <w:ind w:left="0"/>
        <w:jc w:val="both"/>
      </w:pPr>
      <w:r>
        <w:rPr>
          <w:rFonts w:ascii="Times New Roman"/>
          <w:b w:val="false"/>
          <w:i w:val="false"/>
          <w:color w:val="000000"/>
          <w:sz w:val="28"/>
        </w:rPr>
        <w:t>
      Жаңадан құрылған кәсіпорындар толығымен немесе ішінара 5-10 жыл мерзімге корпоративтік салықтан босатылады (қызмет саласына байланысты); одан жоғары технологиялы өнім өндіретін кәсіпорындар толығымен босатылады; өндірісті дамытуға арналған инвестициялар және т.б. салық салуға жатпайды.</w:t>
      </w:r>
    </w:p>
    <w:p>
      <w:pPr>
        <w:spacing w:after="0"/>
        <w:ind w:left="0"/>
        <w:jc w:val="both"/>
      </w:pPr>
      <w:r>
        <w:rPr>
          <w:rFonts w:ascii="Times New Roman"/>
          <w:b w:val="false"/>
          <w:i w:val="false"/>
          <w:color w:val="000000"/>
          <w:sz w:val="28"/>
        </w:rPr>
        <w:t>
      Тұтастай алғанда, Малайзияның салық жүйесі қарапайымдылығымен сипатталады. Онда басқа елдерде кеңінен қолданылатын көптеген салық түрлері (қосылған құн салығы, мүлікке салынатын салық және т.б) жоқ. Ал өндірістік кәсіпорындарға берілетін елеулі салық жеңілдіктері бір жағынан әлемдік нарықта бәсекелестікті күшейту жағдайында малайзиялық өндірушілердің бәсекеге қабілеттілігін арттыруға ықпал етеді, екінші жағынан қаржы жинау мен инвестицияларды ынталандырады.</w:t>
      </w:r>
    </w:p>
    <w:p>
      <w:pPr>
        <w:spacing w:after="0"/>
        <w:ind w:left="0"/>
        <w:jc w:val="both"/>
      </w:pPr>
      <w:r>
        <w:rPr>
          <w:rFonts w:ascii="Times New Roman"/>
          <w:b w:val="false"/>
          <w:i w:val="false"/>
          <w:color w:val="000000"/>
          <w:sz w:val="28"/>
        </w:rPr>
        <w:t>
      Бразилия</w:t>
      </w:r>
    </w:p>
    <w:p>
      <w:pPr>
        <w:spacing w:after="0"/>
        <w:ind w:left="0"/>
        <w:jc w:val="both"/>
      </w:pPr>
      <w:r>
        <w:rPr>
          <w:rFonts w:ascii="Times New Roman"/>
          <w:b w:val="false"/>
          <w:i w:val="false"/>
          <w:color w:val="000000"/>
          <w:sz w:val="28"/>
        </w:rPr>
        <w:t>
      Бразилияда әзірленген бағдарламаның негізінде үкіметтің, операторлар мен жеткізушілердің арасында диалог құру жатыр. Бұл үшін байланыстың құрылымдалған жүйесі әзірленген болатын, ол жергілікті қамтуды дамыту жөніндегі жоспарларды іске асыруға мүмкіндік берді. Барлық бағдарламаларды қолдау бойынша бірыңғай құрылым айқындалды және мониторинг процесі үшін жергілікті қамтуды бағалаудың бірыңғай әдістемесі жасалды. Сонымен қатар бағдарламада нысаналы көрсеткіштер мен әртүрлі уақыт кезеңіне арналған мақсаттар құру және оларды тұрақты бақылау айқындалды.</w:t>
      </w:r>
    </w:p>
    <w:p>
      <w:pPr>
        <w:spacing w:after="0"/>
        <w:ind w:left="0"/>
        <w:jc w:val="both"/>
      </w:pPr>
      <w:r>
        <w:rPr>
          <w:rFonts w:ascii="Times New Roman"/>
          <w:b w:val="false"/>
          <w:i w:val="false"/>
          <w:color w:val="000000"/>
          <w:sz w:val="28"/>
        </w:rPr>
        <w:t>
      Осыған байланысты, алдыңғы талдаулардың негізінде одан әрі дамыту үшін 18 сегмент айқындалды. Іріктеп алынған 18 сектор олардың бәсекеге қабілеттілік деңгейлеріне байланысты 3 топқа бөлінді. Барлық тауарлар бұрын Бразилияда өндірілмеген.</w:t>
      </w:r>
    </w:p>
    <w:p>
      <w:pPr>
        <w:spacing w:after="0"/>
        <w:ind w:left="0"/>
        <w:jc w:val="both"/>
      </w:pPr>
      <w:r>
        <w:rPr>
          <w:rFonts w:ascii="Times New Roman"/>
          <w:b w:val="false"/>
          <w:i w:val="false"/>
          <w:color w:val="000000"/>
          <w:sz w:val="28"/>
        </w:rPr>
        <w:t>
      Бағдарламаның негізгі мақсаты жаңа технологияларды игеру және сол арқылы жаңа жұмыс орындарын құру болды.</w:t>
      </w:r>
    </w:p>
    <w:p>
      <w:pPr>
        <w:spacing w:after="0"/>
        <w:ind w:left="0"/>
        <w:jc w:val="both"/>
      </w:pPr>
      <w:r>
        <w:rPr>
          <w:rFonts w:ascii="Times New Roman"/>
          <w:b w:val="false"/>
          <w:i w:val="false"/>
          <w:color w:val="000000"/>
          <w:sz w:val="28"/>
        </w:rPr>
        <w:t>
      Осы іс-шараларды қолдауға жергілікті қамтуды дамыту жөніндегі ережелер бірнеше рет түзетілді. Бұрынғы концессиялық келісімдер есептіліктің оңайлатылған формуласын қоса алғанда, жергілікті қамтуды дамыту бойынша ғаламдық талаптар көздеген болатын. Кейінірек жасалған келісімдер және қосымша директивалар жеткізілім жүйесіндегі санаттарға байланысты барынша сараланған мақсаттарды қамтыды. Бұл мақсаттар жеткізілім жүйесінің өнеркәсіптік бәсекеге қабілеттілігін дамытудың айқын стратегиясында және Бразилияның экономикасына нақты сапалы түсімдерді айқындайтын есептілікті ұсынудың кешенді формуласында көрініс тапты.</w:t>
      </w:r>
    </w:p>
    <w:p>
      <w:pPr>
        <w:spacing w:after="0"/>
        <w:ind w:left="0"/>
        <w:jc w:val="both"/>
      </w:pPr>
      <w:r>
        <w:rPr>
          <w:rFonts w:ascii="Times New Roman"/>
          <w:b w:val="false"/>
          <w:i w:val="false"/>
          <w:color w:val="000000"/>
          <w:sz w:val="28"/>
        </w:rPr>
        <w:t>
      2003 – 2008 жылдар аралығындағы кезеңде қабылданған шаралардың нәтижесінде бразилиялық қамту 57 %-дан 75 %-ға дейін өсті, елдің экономикасына шамамен 9,3 млрд. АҚШ доллары салынды және 430 мың жұмыс орны құрылды.</w:t>
      </w:r>
    </w:p>
    <w:p>
      <w:pPr>
        <w:spacing w:after="0"/>
        <w:ind w:left="0"/>
        <w:jc w:val="both"/>
      </w:pPr>
      <w:r>
        <w:rPr>
          <w:rFonts w:ascii="Times New Roman"/>
          <w:b w:val="false"/>
          <w:i w:val="false"/>
          <w:color w:val="000000"/>
          <w:sz w:val="28"/>
        </w:rPr>
        <w:t>
      Норвегия</w:t>
      </w:r>
    </w:p>
    <w:p>
      <w:pPr>
        <w:spacing w:after="0"/>
        <w:ind w:left="0"/>
        <w:jc w:val="both"/>
      </w:pPr>
      <w:r>
        <w:rPr>
          <w:rFonts w:ascii="Times New Roman"/>
          <w:b w:val="false"/>
          <w:i w:val="false"/>
          <w:color w:val="000000"/>
          <w:sz w:val="28"/>
        </w:rPr>
        <w:t>
      Норвегияда жергілікті қамту 60-80 %-ды құрайды. Ел 2020 жылға қарай мұнай және газ технологияларының жетекші халықаралық орталығы болуға ниетті. Ол үшін ғылымды көп қажет ететін салаларға шетел инвестицияларын тарту және көмірсутекті барлау және өндіру саласында норвегтік ноу-хау экспортын қамтамасыз ету жоспарланып отыр.</w:t>
      </w:r>
    </w:p>
    <w:p>
      <w:pPr>
        <w:spacing w:after="0"/>
        <w:ind w:left="0"/>
        <w:jc w:val="both"/>
      </w:pPr>
      <w:r>
        <w:rPr>
          <w:rFonts w:ascii="Times New Roman"/>
          <w:b w:val="false"/>
          <w:i w:val="false"/>
          <w:color w:val="000000"/>
          <w:sz w:val="28"/>
        </w:rPr>
        <w:t>
      Мемлекеттің барлық теңіз көмірсутек жобаларына 50-пайыздық қатысуы бар және бұл ретте геологиялық барлауға және қызметкерлердің үлкен штатына ірі бюджетті қажет етпей-ақ, өзінің әріптестерінің біліміне рұқсат алады. Сонымен қатар норвегиялық үкімет ұлттық ғылыми-техникалық кешенді қалыптастыруға көмектескен шетелдік инвесторларды жүйелі түрде бағалады және марапаттады.</w:t>
      </w:r>
    </w:p>
    <w:p>
      <w:pPr>
        <w:spacing w:after="0"/>
        <w:ind w:left="0"/>
        <w:jc w:val="both"/>
      </w:pPr>
      <w:r>
        <w:rPr>
          <w:rFonts w:ascii="Times New Roman"/>
          <w:b w:val="false"/>
          <w:i w:val="false"/>
          <w:color w:val="000000"/>
          <w:sz w:val="28"/>
        </w:rPr>
        <w:t>
      Бұл ретте салықтық және лицензиялық саясатқа өзгерістер енгізілуде. Геологиялық барлауға қаражат салған кәсіпорындар үшін салық жеңілдіктері енгізілді. Бұл сәтсіз бұрғылау жағдайында оларға үлкен шығыс алып келетін қауіп-қатерді жоя отырып, жаңа компанияларды тартады.</w:t>
      </w:r>
    </w:p>
    <w:p>
      <w:pPr>
        <w:spacing w:after="0"/>
        <w:ind w:left="0"/>
        <w:jc w:val="both"/>
      </w:pPr>
      <w:r>
        <w:rPr>
          <w:rFonts w:ascii="Times New Roman"/>
          <w:b w:val="false"/>
          <w:i w:val="false"/>
          <w:color w:val="000000"/>
          <w:sz w:val="28"/>
        </w:rPr>
        <w:t>
      Норвегия ішкі стандарттардың халықаралық стандарттармен үйлесімін белсенді түрде жүзеге асырды, стандарттау және сертификаттау бойынша, оның ішінде еңбек қатынастары саласындағы (мамандықтар, разрядтар және т.б.) ірі халықаралық ұйымдар мен компанияларды тартуды салықтық және өзге де преференциялармен ынталандырды.</w:t>
      </w:r>
    </w:p>
    <w:p>
      <w:pPr>
        <w:spacing w:after="0"/>
        <w:ind w:left="0"/>
        <w:jc w:val="both"/>
      </w:pPr>
      <w:r>
        <w:rPr>
          <w:rFonts w:ascii="Times New Roman"/>
          <w:b w:val="false"/>
          <w:i w:val="false"/>
          <w:color w:val="000000"/>
          <w:sz w:val="28"/>
        </w:rPr>
        <w:t>
      Норвегияның жергілікті қамту мәселесіндегі талаптарының бірі мұнай өңдеу өнеркәсібінде норвег тілін қолдану туралы ереже болып табылады.</w:t>
      </w:r>
    </w:p>
    <w:p>
      <w:pPr>
        <w:spacing w:after="0"/>
        <w:ind w:left="0"/>
        <w:jc w:val="both"/>
      </w:pPr>
      <w:r>
        <w:rPr>
          <w:rFonts w:ascii="Times New Roman"/>
          <w:b w:val="false"/>
          <w:i w:val="false"/>
          <w:color w:val="000000"/>
          <w:sz w:val="28"/>
        </w:rPr>
        <w:t>
      Қытай</w:t>
      </w:r>
    </w:p>
    <w:p>
      <w:pPr>
        <w:spacing w:after="0"/>
        <w:ind w:left="0"/>
        <w:jc w:val="both"/>
      </w:pPr>
      <w:r>
        <w:rPr>
          <w:rFonts w:ascii="Times New Roman"/>
          <w:b w:val="false"/>
          <w:i w:val="false"/>
          <w:color w:val="000000"/>
          <w:sz w:val="28"/>
        </w:rPr>
        <w:t>
      ДСҰ бойынша міндеттемелерге сәйкес Қытай ішкі автомобиль нарығына шетелдік өндірушілердің қолжетімділігін біртіндеп кеңейтуде. Шетелдік автомобильдер мен жиынтықтауыштарға квоталар 2005 жылға дейін 15 %-ға ұлғайды, содан кейін көрсетілген квоталар алынып тасталды. Автомобильдердің импортына квоталарды басқару Қытайда 20 жыл бойы қолданылды. Батыс сарапшыларының пікірінше квоталарды бөлу кезінде елдің автомобиль өнеркәсібін дамытуға едәуір қаражат салған автомобиль компанияларының пайдасына басымдықтардың құпия жүйесі бар.</w:t>
      </w:r>
    </w:p>
    <w:p>
      <w:pPr>
        <w:spacing w:after="0"/>
        <w:ind w:left="0"/>
        <w:jc w:val="both"/>
      </w:pPr>
      <w:r>
        <w:rPr>
          <w:rFonts w:ascii="Times New Roman"/>
          <w:b w:val="false"/>
          <w:i w:val="false"/>
          <w:color w:val="000000"/>
          <w:sz w:val="28"/>
        </w:rPr>
        <w:t>
      ҚХР Үкіметі жиынтықтау индустриясына инвестициялау үлесі автомобиль өнеркәсібіндегі инвестициялаудың жалпы көлемінен 40 %-дан аз болмау керек деген шешім қабылдады. Жеңілдікті кредит беру режимі берілген жиынтықтаушы өндірісті дамыту бойынша 25 негізгі жоба айқындалды. Билік халық шаруашылығының осы саласында инвесторларды капитал салуға салынатын салықтан да босатты немесе қысқартты.</w:t>
      </w:r>
    </w:p>
    <w:p>
      <w:pPr>
        <w:spacing w:after="0"/>
        <w:ind w:left="0"/>
        <w:jc w:val="both"/>
      </w:pPr>
      <w:r>
        <w:rPr>
          <w:rFonts w:ascii="Times New Roman"/>
          <w:b w:val="false"/>
          <w:i w:val="false"/>
          <w:color w:val="000000"/>
          <w:sz w:val="28"/>
        </w:rPr>
        <w:t>
      Дайын импорттық машина жинақтарынан құрастыруды ұйымдастыруға жол берілген жоқ. Осы талаптарға сәйкес ҚХР-да үш жылдан астам жұмыс істейтін автомобиль БК елде қозғалтқыштарды және бірнеше басқа да негізгі құрамдастарды қоспағанда, шамамен барлық жиынтықтаушыларды шығарады.</w:t>
      </w:r>
    </w:p>
    <w:p>
      <w:pPr>
        <w:spacing w:after="0"/>
        <w:ind w:left="0"/>
        <w:jc w:val="both"/>
      </w:pPr>
      <w:r>
        <w:rPr>
          <w:rFonts w:ascii="Times New Roman"/>
          <w:b w:val="false"/>
          <w:i w:val="false"/>
          <w:color w:val="000000"/>
          <w:sz w:val="28"/>
        </w:rPr>
        <w:t>
      Тауарлар мен көрсетілген қызметтердің жергілікті өндірушілерін дамыту бойынша әлемдік тәжірибе негізінде ұлттық өнеркәсіпті құру мен қолдаудың негізі мынадай шараларды қабылдау болды деп қорытынды шығаруға болады:</w:t>
      </w:r>
    </w:p>
    <w:p>
      <w:pPr>
        <w:spacing w:after="0"/>
        <w:ind w:left="0"/>
        <w:jc w:val="both"/>
      </w:pPr>
      <w:r>
        <w:rPr>
          <w:rFonts w:ascii="Times New Roman"/>
          <w:b w:val="false"/>
          <w:i w:val="false"/>
          <w:color w:val="000000"/>
          <w:sz w:val="28"/>
        </w:rPr>
        <w:t>
      1) индикативті жоспарлау, жоспарлардың орындалу мониторингі;</w:t>
      </w:r>
    </w:p>
    <w:p>
      <w:pPr>
        <w:spacing w:after="0"/>
        <w:ind w:left="0"/>
        <w:jc w:val="both"/>
      </w:pPr>
      <w:r>
        <w:rPr>
          <w:rFonts w:ascii="Times New Roman"/>
          <w:b w:val="false"/>
          <w:i w:val="false"/>
          <w:color w:val="000000"/>
          <w:sz w:val="28"/>
        </w:rPr>
        <w:t>
      2) жоғары технологиялық өнім өндіруді дамытуға ықпал ететін салық салу жүйесінің тетіктерін қолдану, сондай-ақ салық жүйесін тұтастай алғанда жеңілдету;</w:t>
      </w:r>
    </w:p>
    <w:p>
      <w:pPr>
        <w:spacing w:after="0"/>
        <w:ind w:left="0"/>
        <w:jc w:val="both"/>
      </w:pPr>
      <w:r>
        <w:rPr>
          <w:rFonts w:ascii="Times New Roman"/>
          <w:b w:val="false"/>
          <w:i w:val="false"/>
          <w:color w:val="000000"/>
          <w:sz w:val="28"/>
        </w:rPr>
        <w:t>
      3) салалық көшбасшыларды жасау;</w:t>
      </w:r>
    </w:p>
    <w:p>
      <w:pPr>
        <w:spacing w:after="0"/>
        <w:ind w:left="0"/>
        <w:jc w:val="both"/>
      </w:pPr>
      <w:r>
        <w:rPr>
          <w:rFonts w:ascii="Times New Roman"/>
          <w:b w:val="false"/>
          <w:i w:val="false"/>
          <w:color w:val="000000"/>
          <w:sz w:val="28"/>
        </w:rPr>
        <w:t>
      4) жеңілдікті кредиттерді жоғары сапаға және еңбек өнімділігінің белгілі бір деңгейіне айырбастау;</w:t>
      </w:r>
    </w:p>
    <w:p>
      <w:pPr>
        <w:spacing w:after="0"/>
        <w:ind w:left="0"/>
        <w:jc w:val="both"/>
      </w:pPr>
      <w:r>
        <w:rPr>
          <w:rFonts w:ascii="Times New Roman"/>
          <w:b w:val="false"/>
          <w:i w:val="false"/>
          <w:color w:val="000000"/>
          <w:sz w:val="28"/>
        </w:rPr>
        <w:t>
      5) ғылыми-техникалық кешенге қаражат салатын шетелдік инвесторларды қолдау;</w:t>
      </w:r>
    </w:p>
    <w:p>
      <w:pPr>
        <w:spacing w:after="0"/>
        <w:ind w:left="0"/>
        <w:jc w:val="both"/>
      </w:pPr>
      <w:r>
        <w:rPr>
          <w:rFonts w:ascii="Times New Roman"/>
          <w:b w:val="false"/>
          <w:i w:val="false"/>
          <w:color w:val="000000"/>
          <w:sz w:val="28"/>
        </w:rPr>
        <w:t>
      6) ҒЗТКЖ-да мемлекеттік инвестицияларды ұлғайту;</w:t>
      </w:r>
    </w:p>
    <w:p>
      <w:pPr>
        <w:spacing w:after="0"/>
        <w:ind w:left="0"/>
        <w:jc w:val="both"/>
      </w:pPr>
      <w:r>
        <w:rPr>
          <w:rFonts w:ascii="Times New Roman"/>
          <w:b w:val="false"/>
          <w:i w:val="false"/>
          <w:color w:val="000000"/>
          <w:sz w:val="28"/>
        </w:rPr>
        <w:t>
      7) мемлекеттік стандарттарды халықаралық талаптармен үйлестіру;</w:t>
      </w:r>
    </w:p>
    <w:p>
      <w:pPr>
        <w:spacing w:after="0"/>
        <w:ind w:left="0"/>
        <w:jc w:val="both"/>
      </w:pPr>
      <w:r>
        <w:rPr>
          <w:rFonts w:ascii="Times New Roman"/>
          <w:b w:val="false"/>
          <w:i w:val="false"/>
          <w:color w:val="000000"/>
          <w:sz w:val="28"/>
        </w:rPr>
        <w:t>
      8) салалық ынтымақтастықтың және мемлекеттік жекешелік әріптестіктің жоғары деңгейі;</w:t>
      </w:r>
    </w:p>
    <w:p>
      <w:pPr>
        <w:spacing w:after="0"/>
        <w:ind w:left="0"/>
        <w:jc w:val="both"/>
      </w:pPr>
      <w:r>
        <w:rPr>
          <w:rFonts w:ascii="Times New Roman"/>
          <w:b w:val="false"/>
          <w:i w:val="false"/>
          <w:color w:val="000000"/>
          <w:sz w:val="28"/>
        </w:rPr>
        <w:t>
      9) тауарлар импортын кедендік-тарифтік реттеу;</w:t>
      </w:r>
    </w:p>
    <w:p>
      <w:pPr>
        <w:spacing w:after="0"/>
        <w:ind w:left="0"/>
        <w:jc w:val="both"/>
      </w:pPr>
      <w:r>
        <w:rPr>
          <w:rFonts w:ascii="Times New Roman"/>
          <w:b w:val="false"/>
          <w:i w:val="false"/>
          <w:color w:val="000000"/>
          <w:sz w:val="28"/>
        </w:rPr>
        <w:t>
      10) инвестициялық жобалардағы жергілікті қамту бойынша міндеттемелерін белгілеу.</w:t>
      </w:r>
    </w:p>
    <w:p>
      <w:pPr>
        <w:spacing w:after="0"/>
        <w:ind w:left="0"/>
        <w:jc w:val="both"/>
      </w:pPr>
      <w:r>
        <w:rPr>
          <w:rFonts w:ascii="Times New Roman"/>
          <w:b w:val="false"/>
          <w:i w:val="false"/>
          <w:color w:val="000000"/>
          <w:sz w:val="28"/>
        </w:rPr>
        <w:t>
      Халықаралық практиканы зерделеу барысында анықталған жергілікті қамтуды дамытуды қолдау шаралары осы Бағдарламаны әзірлеу кезінде ескерілгенін атап өту қажет.</w:t>
      </w:r>
    </w:p>
    <w:bookmarkStart w:name="z14" w:id="13"/>
    <w:p>
      <w:pPr>
        <w:spacing w:after="0"/>
        <w:ind w:left="0"/>
        <w:jc w:val="left"/>
      </w:pPr>
      <w:r>
        <w:rPr>
          <w:rFonts w:ascii="Times New Roman"/>
          <w:b/>
          <w:i w:val="false"/>
          <w:color w:val="000000"/>
        </w:rPr>
        <w:t xml:space="preserve"> 4. Бағдарламаның мақсаты, міндеттері, нысаналы индикаторлары</w:t>
      </w:r>
      <w:r>
        <w:br/>
      </w:r>
      <w:r>
        <w:rPr>
          <w:rFonts w:ascii="Times New Roman"/>
          <w:b/>
          <w:i w:val="false"/>
          <w:color w:val="000000"/>
        </w:rPr>
        <w:t>және іске асыру нәтижелерінің көрсеткіштері</w:t>
      </w:r>
      <w:r>
        <w:br/>
      </w:r>
      <w:r>
        <w:rPr>
          <w:rFonts w:ascii="Times New Roman"/>
          <w:b/>
          <w:i w:val="false"/>
          <w:color w:val="000000"/>
        </w:rPr>
        <w:t>Мақсаты</w:t>
      </w:r>
    </w:p>
    <w:bookmarkEnd w:id="13"/>
    <w:p>
      <w:pPr>
        <w:spacing w:after="0"/>
        <w:ind w:left="0"/>
        <w:jc w:val="both"/>
      </w:pPr>
      <w:r>
        <w:rPr>
          <w:rFonts w:ascii="Times New Roman"/>
          <w:b w:val="false"/>
          <w:i w:val="false"/>
          <w:color w:val="000000"/>
          <w:sz w:val="28"/>
        </w:rPr>
        <w:t>
      Бәсекеге қабілетті тауарлардың, жұмыстар мен көрсетілетін қызметтердің отандық өндірісін орнықты дамыту үшін жағдай жасау, сондай-ақ оларды ішкі нарықта ілгерілету.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9"/>
        <w:gridCol w:w="366"/>
        <w:gridCol w:w="695"/>
        <w:gridCol w:w="1492"/>
        <w:gridCol w:w="1492"/>
        <w:gridCol w:w="1492"/>
        <w:gridCol w:w="1492"/>
        <w:gridCol w:w="1492"/>
      </w:tblGrid>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сатып алуындағы жергілікті қамтудың үлесі:</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w:t>
            </w: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қызметтерде</w:t>
            </w: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холдингтің, ұлттық холдингтер мен компаниялардың сатып алуындағы жергілікті қамтудың үлесі:</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w:t>
            </w: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қызметтерде</w:t>
            </w: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кәсіпорындардың сатып алуындағы жергілікті қамтудың үлесі:</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w:t>
            </w: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қызметтерде</w:t>
            </w: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кешенінде жер қойнауын пайдалану саласындағы жергілікті қамтудың үлесі</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w:t>
            </w: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қызметтерде</w:t>
            </w: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кешенінде (NCOC, ҚПО және ТШО көрсеткіштерін есепке алмағанда):</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w:t>
            </w: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қызметтерде</w:t>
            </w: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персонал:</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буын менеджерлері </w:t>
            </w: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 менеджерлері, инженерлік-техникалық персонал және жұмысшы мамандықтары </w:t>
            </w: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1-міндет.</w:t>
            </w:r>
            <w:r>
              <w:rPr>
                <w:rFonts w:ascii="Times New Roman"/>
                <w:b w:val="false"/>
                <w:i w:val="false"/>
                <w:color w:val="000000"/>
                <w:sz w:val="20"/>
              </w:rPr>
              <w:t xml:space="preserve"> Жергілікті қамтуды дамытудың мемлекеттік саясатын жүйелендіру, нормативтік-құқықтық базаны жетілдіру</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бөлігінде заңнаманы жетілдіру</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 қаулысының жобасы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2-міндет.</w:t>
            </w:r>
            <w:r>
              <w:rPr>
                <w:rFonts w:ascii="Times New Roman"/>
                <w:b w:val="false"/>
                <w:i w:val="false"/>
                <w:color w:val="000000"/>
                <w:sz w:val="20"/>
              </w:rPr>
              <w:t xml:space="preserve"> Отандық өндірушілерге сервистік қолдау көрсету</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мәселесі бойынша форумдардың, мәжілістердің және конференциялардың саны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өндірушілерге мемлекеттік қолдау шаралары көрсетілген жобалар саны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3-міндет.</w:t>
            </w:r>
            <w:r>
              <w:rPr>
                <w:rFonts w:ascii="Times New Roman"/>
                <w:b w:val="false"/>
                <w:i w:val="false"/>
                <w:color w:val="000000"/>
                <w:sz w:val="20"/>
              </w:rPr>
              <w:t xml:space="preserve"> Отандық өндірісті одан әрі дамыту жолдарын талдау және болжау</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 дамыту мақсатында талдамалық зерттеулер саны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есептер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бойынша мониторинг субъектілерімен тауарлар, жұмыстар мен көрсетілетін қызметтерді өткізілген сатып алу бойынша талдамалық материалдардың саны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және ұсыныстар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4-міндет.</w:t>
            </w:r>
            <w:r>
              <w:rPr>
                <w:rFonts w:ascii="Times New Roman"/>
                <w:b w:val="false"/>
                <w:i w:val="false"/>
                <w:color w:val="000000"/>
                <w:sz w:val="20"/>
              </w:rPr>
              <w:t xml:space="preserve"> Ішкі нарықта барынша сұранысқа ие тауарлардың және көрсетілетін қызметтердің өндірісін игеру бойынша жобаларды іске асыруға және жұмыс жасап отырған өндірістерді жаңғыртуға жәрдемдесу</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жәрдемдесу кезінде іске қосылған жаңа өндірістерді игеру бойынша жобалардың саны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6" w:id="14"/>
    <w:p>
      <w:pPr>
        <w:spacing w:after="0"/>
        <w:ind w:left="0"/>
        <w:jc w:val="left"/>
      </w:pPr>
      <w:r>
        <w:rPr>
          <w:rFonts w:ascii="Times New Roman"/>
          <w:b/>
          <w:i w:val="false"/>
          <w:color w:val="000000"/>
        </w:rPr>
        <w:t xml:space="preserve"> Жауапты мемлекеттік және өзге де органдар</w:t>
      </w:r>
    </w:p>
    <w:bookmarkEnd w:id="14"/>
    <w:p>
      <w:pPr>
        <w:spacing w:after="0"/>
        <w:ind w:left="0"/>
        <w:jc w:val="both"/>
      </w:pPr>
      <w:r>
        <w:rPr>
          <w:rFonts w:ascii="Times New Roman"/>
          <w:b w:val="false"/>
          <w:i w:val="false"/>
          <w:color w:val="000000"/>
          <w:sz w:val="28"/>
        </w:rPr>
        <w:t>
      Индустрия және жаңа технологиялар министрлігі, Мұнай және газ министрлігі, Еңбек және халықты әлеуметтік қорғау министрлігі, Көлік және коммуникация министрлігі, Денсаулық сақтау министрлігі, Қаржы министрлігі, Экономика және бюджеттік жоспарлау министрлігі, Өңірлік даму министрлігі, Әділет министрлігі, Білім және ғылым министрлігі, Мәдениет және ақпарат министрлігі, "Самұрық-Қазына" ҰӘҚ" АҚ, "NADLoC" жергілікті қамтуды дамыту жөніндегі ұлттық агенттігі" АҚ, "МГАТО" мұнай және газ ақпараттық-талдамалық орталығы" АҚ, салалық қауымдастықтар мен қоғамдық бірлестіктер.</w:t>
      </w:r>
    </w:p>
    <w:bookmarkStart w:name="z17" w:id="15"/>
    <w:p>
      <w:pPr>
        <w:spacing w:after="0"/>
        <w:ind w:left="0"/>
        <w:jc w:val="left"/>
      </w:pPr>
      <w:r>
        <w:rPr>
          <w:rFonts w:ascii="Times New Roman"/>
          <w:b/>
          <w:i w:val="false"/>
          <w:color w:val="000000"/>
        </w:rPr>
        <w:t xml:space="preserve"> 5. Бағдарламаны іске асыру кезеңдері</w:t>
      </w:r>
    </w:p>
    <w:bookmarkEnd w:id="15"/>
    <w:p>
      <w:pPr>
        <w:spacing w:after="0"/>
        <w:ind w:left="0"/>
        <w:jc w:val="both"/>
      </w:pPr>
      <w:r>
        <w:rPr>
          <w:rFonts w:ascii="Times New Roman"/>
          <w:b w:val="false"/>
          <w:i w:val="false"/>
          <w:color w:val="000000"/>
          <w:sz w:val="28"/>
        </w:rPr>
        <w:t>
      Жергілікті қамтуды дамыту бағдарламасы үш кезеңде, 2010 жылдан бастап 2014 жыл аралығында жүргізіледі:</w:t>
      </w:r>
    </w:p>
    <w:p>
      <w:pPr>
        <w:spacing w:after="0"/>
        <w:ind w:left="0"/>
        <w:jc w:val="both"/>
      </w:pPr>
      <w:r>
        <w:rPr>
          <w:rFonts w:ascii="Times New Roman"/>
          <w:b w:val="false"/>
          <w:i w:val="false"/>
          <w:color w:val="000000"/>
          <w:sz w:val="28"/>
        </w:rPr>
        <w:t>
      1. Бірінші кезең – 2010 – 2011 жылдар:</w:t>
      </w:r>
    </w:p>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министрлігінің Жергілікті қамтуды дамыту бағдарламасын іске асыру бойынша басқару моделін келісуі және бекітуі, қатысушылардың құрамын ұйымдастыруы (10 стратегиялық тақырып бойынша Басқарушы және Атқарушы комитеттердің, секторалдық комитеттердің мүшелерін, жұмыс процесін сипаттай отырып, Бағдарламаға қатысушылардың жарғысын, нысаналы көрсеткіштерді, мақсаттар мен міндеттерді көрсете отырып, жұмыс жоспарын бекіту);</w:t>
      </w:r>
    </w:p>
    <w:p>
      <w:pPr>
        <w:spacing w:after="0"/>
        <w:ind w:left="0"/>
        <w:jc w:val="both"/>
      </w:pPr>
      <w:r>
        <w:rPr>
          <w:rFonts w:ascii="Times New Roman"/>
          <w:b w:val="false"/>
          <w:i w:val="false"/>
          <w:color w:val="000000"/>
          <w:sz w:val="28"/>
        </w:rPr>
        <w:t>
      2) жер қойнауын пайдалану жобаларындағы тауарлардың, жұмыстар мен қызметтердің сұраныстары мен ұсыныстарын талдау: жер қойнауын пайдаланудың ірі жобалары бойынша деректерді талдау, қажетті тауарлардың, жұмыстар мен көрсетілетін қызметтердің өндірісін игеру кестесін құру мақсатында жоспарланған мерзімдерді есепке ала отырып, үш негізгі бағыт бойынша: 1) тауарлар мен көрсетілетін қызметтер; 2) кадрлар; 3) жобаларды қолдау инфрақұрылымы, нәтижесінде қажетті тауарлар мен қызметтерді, кадрларды және инфрақұрылымды айқындау;</w:t>
      </w:r>
    </w:p>
    <w:p>
      <w:pPr>
        <w:spacing w:after="0"/>
        <w:ind w:left="0"/>
        <w:jc w:val="both"/>
      </w:pPr>
      <w:r>
        <w:rPr>
          <w:rFonts w:ascii="Times New Roman"/>
          <w:b w:val="false"/>
          <w:i w:val="false"/>
          <w:color w:val="000000"/>
          <w:sz w:val="28"/>
        </w:rPr>
        <w:t>
      3) жергілікті нарықта жоқ тауарлар мен көрсетілетін қызметтердің тізбесін, сондай-ақ жоғарыда айтылған мынадай үш бағыт: тауарлар мен қызметтер, кадрлар және инфрақұрылым бойынша қолда бар ұсыныстардың сапасын зерделеу;</w:t>
      </w:r>
    </w:p>
    <w:p>
      <w:pPr>
        <w:spacing w:after="0"/>
        <w:ind w:left="0"/>
        <w:jc w:val="both"/>
      </w:pPr>
      <w:r>
        <w:rPr>
          <w:rFonts w:ascii="Times New Roman"/>
          <w:b w:val="false"/>
          <w:i w:val="false"/>
          <w:color w:val="000000"/>
          <w:sz w:val="28"/>
        </w:rPr>
        <w:t>
      4) жергілікті нарықта дамыту үшін басым тауарлар мен қызметтердің санаттарын бөлу;</w:t>
      </w:r>
    </w:p>
    <w:p>
      <w:pPr>
        <w:spacing w:after="0"/>
        <w:ind w:left="0"/>
        <w:jc w:val="both"/>
      </w:pPr>
      <w:r>
        <w:rPr>
          <w:rFonts w:ascii="Times New Roman"/>
          <w:b w:val="false"/>
          <w:i w:val="false"/>
          <w:color w:val="000000"/>
          <w:sz w:val="28"/>
        </w:rPr>
        <w:t>
      5) тауарлар мен көрсетілетін қызметтердің жаңасын құру, өндірісте барын дамыту, тауарлар мен көрсетілетін қызметтердің өндірісі үшін қажетті ресурстарды, инфрақұрылымды жақсартумен байланысты мәселелерді шешу, қолданыстағы кәсіпорындарды жаңғырту үшін қажетті іс-шараларды айқындау;</w:t>
      </w:r>
    </w:p>
    <w:p>
      <w:pPr>
        <w:spacing w:after="0"/>
        <w:ind w:left="0"/>
        <w:jc w:val="both"/>
      </w:pPr>
      <w:r>
        <w:rPr>
          <w:rFonts w:ascii="Times New Roman"/>
          <w:b w:val="false"/>
          <w:i w:val="false"/>
          <w:color w:val="000000"/>
          <w:sz w:val="28"/>
        </w:rPr>
        <w:t>
      6) қысқа мерзімді (1 жылға дейін) және орта мерзімді (5 жылға дейін) перспективаға арналған жергілікті қамтуды дамытудың салалық және өңірлік жоспарларын әзірлеу және оларды уәкілетті органмен келісу;</w:t>
      </w:r>
    </w:p>
    <w:p>
      <w:pPr>
        <w:spacing w:after="0"/>
        <w:ind w:left="0"/>
        <w:jc w:val="both"/>
      </w:pPr>
      <w:r>
        <w:rPr>
          <w:rFonts w:ascii="Times New Roman"/>
          <w:b w:val="false"/>
          <w:i w:val="false"/>
          <w:color w:val="000000"/>
          <w:sz w:val="28"/>
        </w:rPr>
        <w:t>
      7) мемлекеттік және квазимемлекеттік секторлардың жұмыс істеп тұрған және құрылатын кәсіпорындары базасында өнімдер мен қызметтердің жаңа түрлерін дайындау және енгізу бойынша тетіктер мен модельдерді әзірлеу;</w:t>
      </w:r>
    </w:p>
    <w:p>
      <w:pPr>
        <w:spacing w:after="0"/>
        <w:ind w:left="0"/>
        <w:jc w:val="both"/>
      </w:pPr>
      <w:r>
        <w:rPr>
          <w:rFonts w:ascii="Times New Roman"/>
          <w:b w:val="false"/>
          <w:i w:val="false"/>
          <w:color w:val="000000"/>
          <w:sz w:val="28"/>
        </w:rPr>
        <w:t>
      8) мониторингке сәйкес тауарлар мен көрсетілетін қызметтердің жергілікті өндірісін дамыту үшін жұмыс істеп тұрғандары ішінен әлеуетті компанияларды айқындау.</w:t>
      </w:r>
    </w:p>
    <w:p>
      <w:pPr>
        <w:spacing w:after="0"/>
        <w:ind w:left="0"/>
        <w:jc w:val="both"/>
      </w:pPr>
      <w:r>
        <w:rPr>
          <w:rFonts w:ascii="Times New Roman"/>
          <w:b w:val="false"/>
          <w:i w:val="false"/>
          <w:color w:val="000000"/>
          <w:sz w:val="28"/>
        </w:rPr>
        <w:t>
      2. Екінші кезең – 2012 жыл:</w:t>
      </w:r>
    </w:p>
    <w:p>
      <w:pPr>
        <w:spacing w:after="0"/>
        <w:ind w:left="0"/>
        <w:jc w:val="both"/>
      </w:pPr>
      <w:r>
        <w:rPr>
          <w:rFonts w:ascii="Times New Roman"/>
          <w:b w:val="false"/>
          <w:i w:val="false"/>
          <w:color w:val="000000"/>
          <w:sz w:val="28"/>
        </w:rPr>
        <w:t>
      1) Жер қойнауын пайдалану жөніндегі операцияларды жүргізу кезінде қажетті өндірісті, қызметтерді дайындау және кадрлардың біліктілігін арттыру жоспарларын іске асыру;</w:t>
      </w:r>
    </w:p>
    <w:p>
      <w:pPr>
        <w:spacing w:after="0"/>
        <w:ind w:left="0"/>
        <w:jc w:val="both"/>
      </w:pPr>
      <w:r>
        <w:rPr>
          <w:rFonts w:ascii="Times New Roman"/>
          <w:b w:val="false"/>
          <w:i w:val="false"/>
          <w:color w:val="000000"/>
          <w:sz w:val="28"/>
        </w:rPr>
        <w:t>
      2) шағын және орта бизнесті одан әрі дамыту жөніндегі жобаларды іске асыру, оларды мұнай-газ және сервистік компанияларға жеткізу тізбегіне қосу.</w:t>
      </w:r>
    </w:p>
    <w:p>
      <w:pPr>
        <w:spacing w:after="0"/>
        <w:ind w:left="0"/>
        <w:jc w:val="both"/>
      </w:pPr>
      <w:r>
        <w:rPr>
          <w:rFonts w:ascii="Times New Roman"/>
          <w:b w:val="false"/>
          <w:i w:val="false"/>
          <w:color w:val="000000"/>
          <w:sz w:val="28"/>
        </w:rPr>
        <w:t>
      3. Үшінші кезең – 2013 – 2014 жылдар:</w:t>
      </w:r>
    </w:p>
    <w:p>
      <w:pPr>
        <w:spacing w:after="0"/>
        <w:ind w:left="0"/>
        <w:jc w:val="both"/>
      </w:pPr>
      <w:r>
        <w:rPr>
          <w:rFonts w:ascii="Times New Roman"/>
          <w:b w:val="false"/>
          <w:i w:val="false"/>
          <w:color w:val="000000"/>
          <w:sz w:val="28"/>
        </w:rPr>
        <w:t>
      1) интеграциялық процестерді белсендендіруді есепке ала отырып, жергілікті қамтуды дамытудың мемлекеттік саясатын жүйелендіру және нормативтік құқықтық базаны жетілдіру;</w:t>
      </w:r>
    </w:p>
    <w:p>
      <w:pPr>
        <w:spacing w:after="0"/>
        <w:ind w:left="0"/>
        <w:jc w:val="both"/>
      </w:pPr>
      <w:r>
        <w:rPr>
          <w:rFonts w:ascii="Times New Roman"/>
          <w:b w:val="false"/>
          <w:i w:val="false"/>
          <w:color w:val="000000"/>
          <w:sz w:val="28"/>
        </w:rPr>
        <w:t>
      2) отандық өнімнің сапасын арттыруға бағытталған шараларды күшейту, жергілікті компаниялардың өндірістік әлеуетін дамыту;</w:t>
      </w:r>
    </w:p>
    <w:p>
      <w:pPr>
        <w:spacing w:after="0"/>
        <w:ind w:left="0"/>
        <w:jc w:val="both"/>
      </w:pPr>
      <w:r>
        <w:rPr>
          <w:rFonts w:ascii="Times New Roman"/>
          <w:b w:val="false"/>
          <w:i w:val="false"/>
          <w:color w:val="000000"/>
          <w:sz w:val="28"/>
        </w:rPr>
        <w:t>
      3) мемлекеттік органдар, ұлттық компаниялар және холдингтер, жүйе құраушы кәспорындар, жер қойнауын пайдаланушылар, сондай-ақ өтпелі кезең ішінде ірі ұлттық бағдарламалар және жобалар шеңберінде сатып алудағы жергілікті қамтуды ұлғайту;</w:t>
      </w:r>
    </w:p>
    <w:p>
      <w:pPr>
        <w:spacing w:after="0"/>
        <w:ind w:left="0"/>
        <w:jc w:val="both"/>
      </w:pPr>
      <w:r>
        <w:rPr>
          <w:rFonts w:ascii="Times New Roman"/>
          <w:b w:val="false"/>
          <w:i w:val="false"/>
          <w:color w:val="000000"/>
          <w:sz w:val="28"/>
        </w:rPr>
        <w:t>
      4) отандық өндірушілерге ұйымдастырушылық және сервистік қолдау көрсету;</w:t>
      </w:r>
    </w:p>
    <w:p>
      <w:pPr>
        <w:spacing w:after="0"/>
        <w:ind w:left="0"/>
        <w:jc w:val="both"/>
      </w:pPr>
      <w:r>
        <w:rPr>
          <w:rFonts w:ascii="Times New Roman"/>
          <w:b w:val="false"/>
          <w:i w:val="false"/>
          <w:color w:val="000000"/>
          <w:sz w:val="28"/>
        </w:rPr>
        <w:t>
      5) қажетті тауарлардың, жұмыстардың және көрсетілетін қызметтердің өндірісін құру/дамыту бойынша жобаларды іске асыруға, қолданыстағы өндірістерді жаңғырту және отандық өндірушілерді ұзақ мерзімді тапсырыстармен қамтамасыз етуге жәрдемдесу.</w:t>
      </w:r>
    </w:p>
    <w:bookmarkStart w:name="z18" w:id="16"/>
    <w:p>
      <w:pPr>
        <w:spacing w:after="0"/>
        <w:ind w:left="0"/>
        <w:jc w:val="left"/>
      </w:pPr>
      <w:r>
        <w:rPr>
          <w:rFonts w:ascii="Times New Roman"/>
          <w:b/>
          <w:i w:val="false"/>
          <w:color w:val="000000"/>
        </w:rPr>
        <w:t xml:space="preserve"> 6. Қажетті ресурстар</w:t>
      </w:r>
    </w:p>
    <w:bookmarkEnd w:id="16"/>
    <w:p>
      <w:pPr>
        <w:spacing w:after="0"/>
        <w:ind w:left="0"/>
        <w:jc w:val="both"/>
      </w:pPr>
      <w:r>
        <w:rPr>
          <w:rFonts w:ascii="Times New Roman"/>
          <w:b w:val="false"/>
          <w:i w:val="false"/>
          <w:color w:val="000000"/>
          <w:sz w:val="28"/>
        </w:rPr>
        <w:t>
      Бағдарламаны қаржыландыру республикалық бюджет қаражаты есебінен жүзеге асырылады.</w:t>
      </w:r>
    </w:p>
    <w:p>
      <w:pPr>
        <w:spacing w:after="0"/>
        <w:ind w:left="0"/>
        <w:jc w:val="both"/>
      </w:pPr>
      <w:r>
        <w:rPr>
          <w:rFonts w:ascii="Times New Roman"/>
          <w:b w:val="false"/>
          <w:i w:val="false"/>
          <w:color w:val="000000"/>
          <w:sz w:val="28"/>
        </w:rPr>
        <w:t>
      Осы Бағдарламада тізбеленген міндеттерді шешу үшін қарастырылып отырған кезең ішінде 3 706,5 млн. теңге талап етіледі:</w:t>
      </w:r>
    </w:p>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630"/>
        <w:gridCol w:w="2049"/>
        <w:gridCol w:w="2631"/>
        <w:gridCol w:w="2631"/>
        <w:gridCol w:w="310"/>
      </w:tblGrid>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-экономикалық ресурстар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ресурстар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ресурстары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w:t>
            </w:r>
            <w:r>
              <w:rPr>
                <w:rFonts w:ascii="Times New Roman"/>
                <w:b/>
                <w:i w:val="false"/>
                <w:color w:val="000000"/>
                <w:sz w:val="20"/>
              </w:rPr>
              <w:t>ығы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r>
              <w:rPr>
                <w:rFonts w:ascii="Times New Roman"/>
                <w:b/>
                <w:i w:val="false"/>
                <w:color w:val="000000"/>
                <w:sz w:val="20"/>
              </w:rPr>
              <w:t xml:space="preserve"> көзі</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bl>
    <w:bookmarkStart w:name="z19" w:id="17"/>
    <w:p>
      <w:pPr>
        <w:spacing w:after="0"/>
        <w:ind w:left="0"/>
        <w:jc w:val="left"/>
      </w:pPr>
      <w:r>
        <w:rPr>
          <w:rFonts w:ascii="Times New Roman"/>
          <w:b/>
          <w:i w:val="false"/>
          <w:color w:val="000000"/>
        </w:rPr>
        <w:t xml:space="preserve"> 7. Қазақстан Республикасында жергілікті қамтуды дамыту</w:t>
      </w:r>
      <w:r>
        <w:br/>
      </w:r>
      <w:r>
        <w:rPr>
          <w:rFonts w:ascii="Times New Roman"/>
          <w:b/>
          <w:i w:val="false"/>
          <w:color w:val="000000"/>
        </w:rPr>
        <w:t>жөніндегі 2010 – 2014 жылдарға арналған бағдарламаны іске асыру</w:t>
      </w:r>
      <w:r>
        <w:br/>
      </w:r>
      <w:r>
        <w:rPr>
          <w:rFonts w:ascii="Times New Roman"/>
          <w:b/>
          <w:i w:val="false"/>
          <w:color w:val="000000"/>
        </w:rPr>
        <w:t>жөніндегі іс-шаралар жоспары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200"/>
        <w:gridCol w:w="283"/>
        <w:gridCol w:w="2049"/>
        <w:gridCol w:w="1264"/>
        <w:gridCol w:w="707"/>
        <w:gridCol w:w="1"/>
        <w:gridCol w:w="708"/>
        <w:gridCol w:w="708"/>
        <w:gridCol w:w="708"/>
        <w:gridCol w:w="1"/>
        <w:gridCol w:w="706"/>
        <w:gridCol w:w="1"/>
        <w:gridCol w:w="708"/>
        <w:gridCol w:w="374"/>
        <w:gridCol w:w="50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жауаптылар</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Болжанатын шығыстар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млн.</w:t>
            </w:r>
            <w:r>
              <w:rPr>
                <w:rFonts w:ascii="Times New Roman"/>
                <w:b/>
                <w:i w:val="false"/>
                <w:color w:val="000000"/>
                <w:sz w:val="20"/>
              </w:rPr>
              <w:t xml:space="preserve">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w:t>
            </w:r>
            <w:r>
              <w:rPr>
                <w:rFonts w:ascii="Times New Roman"/>
                <w:b/>
                <w:i w:val="false"/>
                <w:color w:val="000000"/>
                <w:sz w:val="20"/>
              </w:rPr>
              <w:t>ыру көздері</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бағдарламаның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 жыл</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1-міндет. Жергілікті қамтуды дамытудың мемлекеттік саясатын жүйелендіру және нормативтік құқықтық базаны жетілдіру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сатып алуды өткізу мүмкіндігін көздеу және өнім сапасы бойынша рейтингі көрсету мақсатында ТЖҚ отандық өндірушілердің бірыңғай дерекқорын жетілдіру бөлігінде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Үкiметiнiң 2012 жылғы 17 мамырдағы № 636 </w:t>
            </w:r>
            <w:r>
              <w:rPr>
                <w:rFonts w:ascii="Times New Roman"/>
                <w:b w:val="false"/>
                <w:i w:val="false"/>
                <w:color w:val="000000"/>
                <w:sz w:val="20"/>
              </w:rPr>
              <w:t>қаулысына</w:t>
            </w:r>
            <w:r>
              <w:rPr>
                <w:rFonts w:ascii="Times New Roman"/>
                <w:b w:val="false"/>
                <w:i w:val="false"/>
                <w:color w:val="000000"/>
                <w:sz w:val="20"/>
              </w:rPr>
              <w:t xml:space="preserve"> түзетулер енгізу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Қаржымині, ӨДМ,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(жыл қорытындылары бойынша)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 мониторингі жүйесін жетілдіру және талдамалық зерттеу сапасын арттыру мақсатында тауарларды, жұмыстар мен көрсетілетін қызметтердің бірыңғай сыныптауышын (тауарлардың, жұмыстар мен көрсетілетін қызметтердің номенклатуралық анықтамасын) енгізу бойынша ұсыныстарды әзірлеу жөніндегі жұмыс тобын құру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МГМ, "ЖҚДҰА" АҚ, "Келісімшарттық агенттік"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(жартыжылдық негізде)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субъектілері мен отандық өндірушілер арасында ұзақ мерзімді келісімшарттар жасауда жәрдемдесуге бағытталған қолданылатын шараларды үйлестіруді күшейту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МГМ, ЖАО, "Самұрық-Қазына" ҰӘҚ" АҚ, ҰКП,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(жартыжылдық негізде)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офсеттік келісімдерді тиімді және практикалық қолдану бойынша ұсыныстар әзірлеу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МГМ, Қаржымині, "Самұрық-Қазына" ҰӘҚ" АҚ, ҰКП,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(жыл қорытындылары бойынша)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бірлестіктерге кіру талаптарына бейімделу мақсатында жергілікті қамту бойынша мониторинг жүйесін және жергілікті қамтуды есептеудің бірыңғай әдістемесін одан әрі жетілдіру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Қаржымині, МГМ, ЖАО, "Самұрық-Қазына" ҰӘҚ" АҚ, ҰКП,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(жартыжылдық негізде)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қайталануын алып тастау мақсатында жергілікті қамтуды дамыту мәселелері бойынша даму институттары арасындағы өзара іс-қимылды жетілдіру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Қаржымині, МГМ, "Самұрық-Қазына" ҰӘҚ" АҚ, "ЖҚДҰА" АҚ, "Келісімшарттық агенттік"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(жартыжылдық негізде)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бірлестіктерге (ДСҰ, БЭК) кіру талаптарына қарсы келмейтін отандық өндірушілердің қолдау шараларын әзірлеу мен енгізу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Қаржымині, МГМ, "Самұрық-Қазына" ҰӘҚ" АҚ, "ЖҚДҰА" АҚ, "Келісімшарттық агенттік"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(жартыжылдық негізде)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 жөніндегі 2015 – 2019 жылдарға арналған Тұжырымдама және Кешенді жоспар жобаларын әзірлеу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Қаржымині, МГМ, "Самұрық-Қазына" ҰӘҚ" АҚ, "ЖҚДҰА" АҚ, "Келісімшарттық агенттік"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(жыл қорытындылары бойынша)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Оқшаулауды арттыру, жаңа технологияларды тарту және халықаралық ынтымақтастықты тереңдету мақсатында экономиканың басым секторларында бірлескен өнеркәсіптерді құруды белсенді ынталандыру бойынша тетік әзірлеу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МГМ, "Самұрық-Қазына" ҰӘҚ" АҚ, ҰКП,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(жартыжылдық негізде)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нысанындағы тауардың шығу тегі туралы сертификатты бұрмалағаны үшін сарапшы аудиторлардың жауапкершілігін күшейту, сондай-ақ нысандар бойынша және Қазақстан Республикасы заңнамасында бекітілген мерзімде жергілікті қамту бойынша есептілікті ұсынбағаны үшін жауапкершілікті күшейту бойынша ұсыныстар әзірлеу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ҰКП, "ЖҚДҰА" АҚ, СӨП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(жыл қорытындылары бойынша)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қамту бойынша сараптама жүргізу рәсімді оңайлату мақсатында "Жергілікті қамту бойынша сараптама жүргізу қағидаларын бекіту туралы" Қазақстан Республикасы Үкіметінің 2012 жылғы 9 тамыздағы № 1038 </w:t>
            </w:r>
            <w:r>
              <w:rPr>
                <w:rFonts w:ascii="Times New Roman"/>
                <w:b w:val="false"/>
                <w:i w:val="false"/>
                <w:color w:val="000000"/>
                <w:sz w:val="20"/>
              </w:rPr>
              <w:t>қаулысына</w:t>
            </w:r>
            <w:r>
              <w:rPr>
                <w:rFonts w:ascii="Times New Roman"/>
                <w:b w:val="false"/>
                <w:i w:val="false"/>
                <w:color w:val="000000"/>
                <w:sz w:val="20"/>
              </w:rPr>
              <w:t xml:space="preserve"> түзетулер енгізу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қараша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өнімнің сапасын арттыру мақсатында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және БЭК нормаларына қайшы келмейтін отандық өндірушілерді қолдаудың жаңа құралдарын енгізу жолымен тарифтік емес реттеу жүйесін жетілдіру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ӨДМ, МГМ, Қаржымині, ЭБЖМ, "Самұрық-Қазына" ҰӘҚ" АҚ, ҰКП,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(жартыжылдық негізде)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Шығындардың бөлігін өтеу тетігін оңайлату мақсатында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қағидаларын бекіту туралы" Қазақстан Республикасы Үкіметінің 2012 жылғы 9 шілдедегі № 922 </w:t>
            </w:r>
            <w:r>
              <w:rPr>
                <w:rFonts w:ascii="Times New Roman"/>
                <w:b w:val="false"/>
                <w:i w:val="false"/>
                <w:color w:val="000000"/>
                <w:sz w:val="20"/>
              </w:rPr>
              <w:t>қаулысына</w:t>
            </w:r>
            <w:r>
              <w:rPr>
                <w:rFonts w:ascii="Times New Roman"/>
                <w:b w:val="false"/>
                <w:i w:val="false"/>
                <w:color w:val="000000"/>
                <w:sz w:val="20"/>
              </w:rPr>
              <w:t xml:space="preserve"> түзетулер енгізу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қаулысының жобасы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ЭБЖМ, Қаржымині,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сәуір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техникалық талаптарға сәйкестігін бағалау бойынша ұлттық салалық орталықтарды құруға жәрдемдесу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Қаржымині, ЭБЖМ, "Самұрық-Қазына" ҰӘҚ" АҚ, ҰКП,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(жартыжылдық негізде)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кадрларды дамыту мақсатында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және тау-кен металлургия салаларында сұранысқа ие білікті мамандарды даярлауға және қайта даярлауға бағытталған технологиялық полигондарды құруға және дамытуға жәрдемдесу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МГМ, ӨДМ, БҒМ, Еңбекмині, ЖАО,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(жартыжылдық негізде)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және шетелдік жұмысшының жұмысқа орналасуына орталықтандырылған рұқсат беруді ұйымдастыру мүмкіндігі мен орындылығын зерттеу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Еңбекмині, МГМ, ӨДМ, ЖАО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(жыл қорытындылары бойынша)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сатып алуындағы жергілікті қамтуды ұлғайту мақсатында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бюджеттік бағдарламалар негізінде тауарлар мен көрсетілетін қызметтерді сатып алудың ұзақ мерзімді жоспарларын құрастыру жөніндегі мәселені пысықтау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Қаржымині, ӨДМ, МГМ, ККМ, ДСМ, ЖАО,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байланыстырған кезде олардың орналасқан жеріне байланысты пайдалану үшін ұсынылатын отандық өндірістің материалдарын қолдану нұсқаларын әзірлеу жолымен үлгілік жобаларды жетілдіру бойынша ұсыныстар әзірлеу жөніндегі жұмыс тобын құру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ӨДМ, "Мемсараптама" РМК,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ұлттық бағдарламалар мен жобалардағы жергілікті қамтуды ұлғайту мақсатында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жобаларында қолданатын отандық өндіріс материалдарының, бұйымдары мен жабдықтардың үлесі туралы есептілік нысанды жетілдіру бойынша ұсыныстар әзірлеу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ИЖТМ, ӨДМ, "Мемсараптама" РМК, "ЖҚДҰА" АҚ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өнімдерді оқшаулау деңгейін арттыру мақсатында мемлекеттік бағдарламалар мен жобаларды іске асыру кезінде жобалауды өткізудің ерекше тәртібін енгізу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ӨДМ, Қаржымині, ЖАО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алуындағы жергілікті қамтуды ұлғайту мақсатында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шарттарына қайшы келмейтін ОТӨ қолдау шараларын қолдану мақсатында тауарларды, жұмыстар мен көрсетілетін қызметтерді сатып алудың үлгілік қағидаларын одан әрі жетілдіру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"Самұрық-Қазына" ҰӘҚ" АҚ, "ҚазАгро" ҰБХ" АҚ, "ҰМХ" АҚ, Ұлттық компаниялар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компаниялар мен холдингтердің даму стратегиясына ТЖҚ сатып алуда жергілікті қамту үлесі бойынша нысаналы индикаторларды енгізу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"Самұрық-Қазына" ҰӘҚ" АҚ, "ҚазАгро" ҰБХ" АҚ, "ҰМХ" АҚ, Ұлттық компаниялар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жаңа және импортты алмастыратын өндірістерді дамыту орталығының мысалында ұлттық компаниялар мен холдингтерде жергілікті қамтуды дамыту бойынша бейімді құрылымдық бөлімшелерді құру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"Самұрық-Қазына" ҰӘҚ" АҚ, "ҚазАгро" ҰБХ" АҚ, "ҰМХ" АҚ, Ұлттық компаниялар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w:t>
            </w:r>
          </w:p>
          <w:p>
            <w:pPr>
              <w:spacing w:after="20"/>
              <w:ind w:left="20"/>
              <w:jc w:val="both"/>
            </w:pPr>
            <w:r>
              <w:rPr>
                <w:rFonts w:ascii="Times New Roman"/>
                <w:b w:val="false"/>
                <w:i w:val="false"/>
                <w:color w:val="000000"/>
                <w:sz w:val="20"/>
              </w:rPr>
              <w:t>
(жартыжылдық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ұзақ мерзімді келісімшарттар жасаудың басым құқығымен ұлттық басқарушы холдингтер мен ұлттық компаниялардың 5-жылдық өндірістік жоспарлары негізінде тауарлар мен көрсетілетін қызметтерді сатып алудың ұзақ мерзімді жоспарларын бекіту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"Самұрық-Қазына" ҰӘҚ" АҚ, "ҚазАгро" ҰБХ" АҚ, "ҰМХ" АҚ, Ұлттық компаниялар,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бағалау жүйесі шеңберінде жергілікті қамту бойынша көрсеткіштерге қол жеткізу бойынша ұлттық басқарушы холдингтердің және ұлттық компаниялардың басшыларын бағалаудың басты көрсеткіштерін көздеу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"Самұрық-Қазына" ҰӘҚ" АҚ, "ҚазАгро" ҰБХ" АҚ, Ұлттық компаниялар,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сатып алуындағы жергілікті қамтуды ұлғайту мақсатында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басым бағыттарын айқындай отырып, мұнай-газ және тау-кен металлургия салаларында өндірістерді оқшаулау және жаңа өндірістерді құру жоспарын әзірлеу және іске асыру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МГМ, "ҚМГ" ҰК" АҚ, ҚМО, СКО, ҚазЭнерджи, "Келісімшарттық агенттік",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NCOC, ҚПО және ТШО тендерлеріне отандық өндірушілердің қатысуының біліктілік алды рәсімдерін біріздендіру және оңтайландыру бойынша мәселелерді пысықтау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МГМ, "ҚМГ" ҰК" АҚ, "PSA" ЖШС, ҚМО, СКО, "ЖҚДҰА" АҚ, "Келісімшарттық агенттік"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w:t>
            </w:r>
          </w:p>
          <w:p>
            <w:pPr>
              <w:spacing w:after="20"/>
              <w:ind w:left="20"/>
              <w:jc w:val="both"/>
            </w:pPr>
            <w:r>
              <w:rPr>
                <w:rFonts w:ascii="Times New Roman"/>
                <w:b w:val="false"/>
                <w:i w:val="false"/>
                <w:color w:val="000000"/>
                <w:sz w:val="20"/>
              </w:rPr>
              <w:t>
(жыл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декларациясына сәйкес жергілікті қамтуды дамыту бойынша қосымша шараларды қабылдауға қатысты ӨБК операторларымен одан әрі келіссөздер жүргізу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ИЖТМ, Еңбекмині, "ҚМГ" ҰК" АҚ, ҚазЭнерджи, "PSA" ЖШС, "ЖҚДҰА" АҚ, "Келісімшарттық агенттік", Қазақстан инжиниринг</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жүйеқұраушы кәсіпорындардың сатып алуындағы жергілікті қамтуды ұлғайту мақсатында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 мен жүйе құраушы кәсіпорындар арасында қол қойылған технологиялық кеілісімдерді өзектендіру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ЖАО, ӨДМ, "ТДҰА" АҚ,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нақты регламентін және іс-шаралар жоспарын міндетті қоса отырып әкімдіктер, жүйе құраушы кәсіпорындар және өңірлік бизнес-қауымдастықтар арасында жергілікті қамтуды дамыту мәселелері бойынша өзара ынтымақтастық туралы үш жақты меморандумды жасасу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ИЖТМ, ЖАО, "ЖҚДҰА" АҚ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2-міндет. Отандық өндірушілерге ұйымдастырушылық және сервистік қолдау көрсету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кезінде пайдаланылатын тауарларды, жұмыстар мен көрсетілетін қызметтердің тізілімі", "Жергілікті қамту" интернет-порталы" ақпараттық жүйелерін сүйемелдеу және одан әрі дамыту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Қаржымині, "Самұрық-Қазына" ҰӘҚ" АҚ,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нарықта ілгерілету бойынша индустриялық-инновациялық қызмет субъектілерінің шығындарының бір бөлігін өтеу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Индустрияландырудың республикалық картасына енуге үміткер жобалардың жергілікті қамту бойынша сараптамасын жүргізу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субъектілерінің ұсынылған есептерінің дұрыстығы мәніне таңдаулы тексеру кестесін жасау және кестеге сәйкес тексеруді жүргізу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МГМ, Қаржымині, "Самұрық-Қазына" ҰӘҚ" АҚ,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 мәселелері бойынша анағұрлым өзекті проблемалық мәселелердің тізбесін нақты көрсете отырып, Үкіметтегі тұрақты отырыстардың кестесін әзірлеу және бекіту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ПМК-ге кеңестер кестесі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Қаржымині, МГМ, "Самұрық-Қазына" ҰӘҚ" АҚ, ЖАО,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 мәселелері бойынша оқыту семинарлары мен өңіраралық форумдарды өткізу кестесін жасау және бекіту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форумдар кестесі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ЖАО, "Самұрық-Қазына" ҰӘҚ" АҚ,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 мәселелері жөніндегі басқарушы комитеттің кеңестерін өткізу кестесін жасау және бекіту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комитет кеңестерінің кестесі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Қаржымині, МГМ, "Самұрық-Қазына" ҰӘҚ" АҚ,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бойынша насихаттауды әзірлеу және іске асыру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МАМ, ЖАО, "Самұрық-Қазына" ҰӘҚ" АҚ,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жергілікті атқарушы органдардың, отандық өндірушілердің, жер қойнауын пайдаланушылардың және өзге де мүдделі тараптардың қатысуымен жергілікті қамтуды дамыту мәселелері бойынша конференциялар, форумдар, дөңгелек үстелдер және диалог алаңдарын өткізу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p>
            <w:pPr>
              <w:spacing w:after="20"/>
              <w:ind w:left="20"/>
              <w:jc w:val="both"/>
            </w:pPr>
            <w:r>
              <w:rPr>
                <w:rFonts w:ascii="Times New Roman"/>
                <w:b w:val="false"/>
                <w:i w:val="false"/>
                <w:color w:val="000000"/>
                <w:sz w:val="20"/>
              </w:rPr>
              <w:t>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2010-2014 жж.</w:t>
            </w:r>
          </w:p>
          <w:p>
            <w:pPr>
              <w:spacing w:after="20"/>
              <w:ind w:left="20"/>
              <w:jc w:val="both"/>
            </w:pPr>
            <w:r>
              <w:rPr>
                <w:rFonts w:ascii="Times New Roman"/>
                <w:b w:val="false"/>
                <w:i w:val="false"/>
                <w:color w:val="000000"/>
                <w:sz w:val="20"/>
              </w:rPr>
              <w:t>
(жыл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мәселелері бойынша жыл сайынғы форум және көрме ұйымдастыру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Форум-көрме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2011-2014 жж.</w:t>
            </w:r>
          </w:p>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3-міндет. Сатып алу мониторингі негізінде отандық өндірісті дамыту жолдарын талдау және болжау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 бойынша ұсынымдар әзірлеу үшін ішкі нарықтың мүмкіндіктерін бағалау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МГМ, ЖАО, "Самұрық-Қазына" ҰӘҚ" АҚ,</w:t>
            </w:r>
          </w:p>
          <w:p>
            <w:pPr>
              <w:spacing w:after="20"/>
              <w:ind w:left="20"/>
              <w:jc w:val="both"/>
            </w:pPr>
            <w:r>
              <w:rPr>
                <w:rFonts w:ascii="Times New Roman"/>
                <w:b w:val="false"/>
                <w:i w:val="false"/>
                <w:color w:val="000000"/>
                <w:sz w:val="20"/>
              </w:rPr>
              <w:t>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2010-2014 жж.</w:t>
            </w:r>
          </w:p>
          <w:p>
            <w:pPr>
              <w:spacing w:after="20"/>
              <w:ind w:left="20"/>
              <w:jc w:val="both"/>
            </w:pPr>
            <w:r>
              <w:rPr>
                <w:rFonts w:ascii="Times New Roman"/>
                <w:b w:val="false"/>
                <w:i w:val="false"/>
                <w:color w:val="000000"/>
                <w:sz w:val="20"/>
              </w:rPr>
              <w:t>
(жыл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Үдемелі индустриялық-инновациялық дамытудың </w:t>
            </w:r>
            <w:r>
              <w:rPr>
                <w:rFonts w:ascii="Times New Roman"/>
                <w:b w:val="false"/>
                <w:i w:val="false"/>
                <w:color w:val="000000"/>
                <w:sz w:val="20"/>
              </w:rPr>
              <w:t>мемлекеттік бағдарламасына</w:t>
            </w:r>
            <w:r>
              <w:rPr>
                <w:rFonts w:ascii="Times New Roman"/>
                <w:b w:val="false"/>
                <w:i w:val="false"/>
                <w:color w:val="000000"/>
                <w:sz w:val="20"/>
              </w:rPr>
              <w:t xml:space="preserve"> енген 24 жобаны талдау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2011-2012 жж.</w:t>
            </w:r>
          </w:p>
          <w:p>
            <w:pPr>
              <w:spacing w:after="20"/>
              <w:ind w:left="20"/>
              <w:jc w:val="both"/>
            </w:pPr>
            <w:r>
              <w:rPr>
                <w:rFonts w:ascii="Times New Roman"/>
                <w:b w:val="false"/>
                <w:i w:val="false"/>
                <w:color w:val="000000"/>
                <w:sz w:val="20"/>
              </w:rPr>
              <w:t>
(жыл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жобалары бойынша ақпаратты жинау және мүмкіндіктерді талдау негізінде дамыту үшін стратегиялық маңызды бағыттарды айқындау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2010-2014 жж.</w:t>
            </w:r>
          </w:p>
          <w:p>
            <w:pPr>
              <w:spacing w:after="20"/>
              <w:ind w:left="20"/>
              <w:jc w:val="both"/>
            </w:pPr>
            <w:r>
              <w:rPr>
                <w:rFonts w:ascii="Times New Roman"/>
                <w:b w:val="false"/>
                <w:i w:val="false"/>
                <w:color w:val="000000"/>
                <w:sz w:val="20"/>
              </w:rPr>
              <w:t>
(жыл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мұнай-химия өнеркәсібі саласындағы көрсетілетін қызметтерді үйлестіру қызметтері" бағдарламасы шеңберінде жер қойнауын пайдалану келісімшарттарында жергілікті қамту серпінін, сондай-ақ Қазақстан Республикасының азаматтарын оқыту бойынша келісімшарттық міндеттемелерді талдау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"Келісімшарттық агенттік"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2010-2014 жж.</w:t>
            </w:r>
          </w:p>
          <w:p>
            <w:pPr>
              <w:spacing w:after="20"/>
              <w:ind w:left="20"/>
              <w:jc w:val="both"/>
            </w:pPr>
            <w:r>
              <w:rPr>
                <w:rFonts w:ascii="Times New Roman"/>
                <w:b w:val="false"/>
                <w:i w:val="false"/>
                <w:color w:val="000000"/>
                <w:sz w:val="20"/>
              </w:rPr>
              <w:t>
(жыл қорытындылары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4-міндет. Қажетті тауарлардың, жұмыстар мен көрсетілетін қызметтердің өндірісін құру/дамыту, әрекеттегі өндірістерді жаңғырту және отандық өндірушілерді ұзақ мерзімді тапсырыстармен қамтамасыз ету бойынша жобаларды іске асыруға жәрдемдесу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өндірістерді ұйымдастыруда отандық кәсіпкерлерге жәрдемдесу үшін Атқарушы комитетінің кеңестерін өткізу кестесін әзірлеу және бекіту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комитеттің кеңестер кестесі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"ЖҚДҰА" 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 қызметін болашақта кеңейту жобасы жөніндегі сараптамалық кеңес шеңберінде Жергілікті қамтуды дамыту бойынша жоспарды әзірлеуге және іске асыруға жәрдемдесу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МГМ, ҚазЭнерджи, ҚМО, СКО, "Келісімшарттық агенттік", "ЖҚДҰА" АҚ, Қазақстан инжиниринг</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Петролеум Оперейтинг Б.В. қызметін болашақта кеңейту жобасы жөніндегі сараптамалық кеңес шеңберінде Жергілікті қамтуды дамыту бойынша жоспарды әзірлеуге және іске асыруға жәрдемдесу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МГМ, ҚазЭнерджи, ҚМО, СКО, "Келісімшарттық агенттік", "ЖҚДҰА" АҚ, Қазақстан инжиниринг</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p>
            <w:pPr>
              <w:spacing w:after="20"/>
              <w:ind w:left="20"/>
              <w:jc w:val="both"/>
            </w:pPr>
            <w:r>
              <w:rPr>
                <w:rFonts w:ascii="Times New Roman"/>
                <w:b w:val="false"/>
                <w:i w:val="false"/>
                <w:color w:val="000000"/>
                <w:sz w:val="20"/>
              </w:rPr>
              <w:t>
(жартыжылдық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4082"/>
        <w:gridCol w:w="859"/>
        <w:gridCol w:w="7359"/>
      </w:tblGrid>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w:t>
            </w:r>
          </w:p>
          <w:p>
            <w:pPr>
              <w:spacing w:after="20"/>
              <w:ind w:left="20"/>
              <w:jc w:val="both"/>
            </w:pPr>
            <w:r>
              <w:rPr>
                <w:rFonts w:ascii="Times New Roman"/>
                <w:b w:val="false"/>
                <w:i w:val="false"/>
                <w:color w:val="000000"/>
                <w:sz w:val="20"/>
              </w:rPr>
              <w:t>
технологиялар министрлігі</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w:t>
            </w:r>
          </w:p>
          <w:p>
            <w:pPr>
              <w:spacing w:after="20"/>
              <w:ind w:left="20"/>
              <w:jc w:val="both"/>
            </w:pPr>
            <w:r>
              <w:rPr>
                <w:rFonts w:ascii="Times New Roman"/>
                <w:b w:val="false"/>
                <w:i w:val="false"/>
                <w:color w:val="000000"/>
                <w:sz w:val="20"/>
              </w:rPr>
              <w:t>
министрлігі</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w:t>
            </w:r>
          </w:p>
          <w:p>
            <w:pPr>
              <w:spacing w:after="20"/>
              <w:ind w:left="20"/>
              <w:jc w:val="both"/>
            </w:pPr>
            <w:r>
              <w:rPr>
                <w:rFonts w:ascii="Times New Roman"/>
                <w:b w:val="false"/>
                <w:i w:val="false"/>
                <w:color w:val="000000"/>
                <w:sz w:val="20"/>
              </w:rPr>
              <w:t>
бюджеттік жоспарлау министрлігі</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w:t>
            </w:r>
          </w:p>
          <w:p>
            <w:pPr>
              <w:spacing w:after="20"/>
              <w:ind w:left="20"/>
              <w:jc w:val="both"/>
            </w:pPr>
            <w:r>
              <w:rPr>
                <w:rFonts w:ascii="Times New Roman"/>
                <w:b w:val="false"/>
                <w:i w:val="false"/>
                <w:color w:val="000000"/>
                <w:sz w:val="20"/>
              </w:rPr>
              <w:t>
министрлігі</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 және газ</w:t>
            </w:r>
          </w:p>
          <w:p>
            <w:pPr>
              <w:spacing w:after="20"/>
              <w:ind w:left="20"/>
              <w:jc w:val="both"/>
            </w:pPr>
            <w:r>
              <w:rPr>
                <w:rFonts w:ascii="Times New Roman"/>
                <w:b w:val="false"/>
                <w:i w:val="false"/>
                <w:color w:val="000000"/>
                <w:sz w:val="20"/>
              </w:rPr>
              <w:t>
министрлігі</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w:t>
            </w:r>
          </w:p>
          <w:p>
            <w:pPr>
              <w:spacing w:after="20"/>
              <w:ind w:left="20"/>
              <w:jc w:val="both"/>
            </w:pPr>
            <w:r>
              <w:rPr>
                <w:rFonts w:ascii="Times New Roman"/>
                <w:b w:val="false"/>
                <w:i w:val="false"/>
                <w:color w:val="000000"/>
                <w:sz w:val="20"/>
              </w:rPr>
              <w:t>
әлеуметтік қорғау министрлігі</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w:t>
            </w:r>
          </w:p>
          <w:p>
            <w:pPr>
              <w:spacing w:after="20"/>
              <w:ind w:left="20"/>
              <w:jc w:val="both"/>
            </w:pPr>
            <w:r>
              <w:rPr>
                <w:rFonts w:ascii="Times New Roman"/>
                <w:b w:val="false"/>
                <w:i w:val="false"/>
                <w:color w:val="000000"/>
                <w:sz w:val="20"/>
              </w:rPr>
              <w:t>
коммуникация министрлігі</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w:t>
            </w:r>
          </w:p>
          <w:p>
            <w:pPr>
              <w:spacing w:after="20"/>
              <w:ind w:left="20"/>
              <w:jc w:val="both"/>
            </w:pPr>
            <w:r>
              <w:rPr>
                <w:rFonts w:ascii="Times New Roman"/>
                <w:b w:val="false"/>
                <w:i w:val="false"/>
                <w:color w:val="000000"/>
                <w:sz w:val="20"/>
              </w:rPr>
              <w:t>
министрлігі</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w:t>
            </w:r>
          </w:p>
          <w:p>
            <w:pPr>
              <w:spacing w:after="20"/>
              <w:ind w:left="20"/>
              <w:jc w:val="both"/>
            </w:pPr>
            <w:r>
              <w:rPr>
                <w:rFonts w:ascii="Times New Roman"/>
                <w:b w:val="false"/>
                <w:i w:val="false"/>
                <w:color w:val="000000"/>
                <w:sz w:val="20"/>
              </w:rPr>
              <w:t>
министрлігі</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w:t>
            </w:r>
          </w:p>
          <w:p>
            <w:pPr>
              <w:spacing w:after="20"/>
              <w:ind w:left="20"/>
              <w:jc w:val="both"/>
            </w:pPr>
            <w:r>
              <w:rPr>
                <w:rFonts w:ascii="Times New Roman"/>
                <w:b w:val="false"/>
                <w:i w:val="false"/>
                <w:color w:val="000000"/>
                <w:sz w:val="20"/>
              </w:rPr>
              <w:t>
акционерлік қоғамы</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w:t>
            </w:r>
          </w:p>
          <w:p>
            <w:pPr>
              <w:spacing w:after="20"/>
              <w:ind w:left="20"/>
              <w:jc w:val="both"/>
            </w:pPr>
            <w:r>
              <w:rPr>
                <w:rFonts w:ascii="Times New Roman"/>
                <w:b w:val="false"/>
                <w:i w:val="false"/>
                <w:color w:val="000000"/>
                <w:sz w:val="20"/>
              </w:rPr>
              <w:t>
акционерлік қоғамы</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"ҰМХ" АҚ</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медициналық холдинг" акционерлік</w:t>
            </w:r>
          </w:p>
          <w:p>
            <w:pPr>
              <w:spacing w:after="20"/>
              <w:ind w:left="20"/>
              <w:jc w:val="both"/>
            </w:pPr>
            <w:r>
              <w:rPr>
                <w:rFonts w:ascii="Times New Roman"/>
                <w:b w:val="false"/>
                <w:i w:val="false"/>
                <w:color w:val="000000"/>
                <w:sz w:val="20"/>
              </w:rPr>
              <w:t>
қоғамы</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w:t>
            </w:r>
          </w:p>
          <w:p>
            <w:pPr>
              <w:spacing w:after="20"/>
              <w:ind w:left="20"/>
              <w:jc w:val="both"/>
            </w:pPr>
            <w:r>
              <w:rPr>
                <w:rFonts w:ascii="Times New Roman"/>
                <w:b w:val="false"/>
                <w:i w:val="false"/>
                <w:color w:val="000000"/>
                <w:sz w:val="20"/>
              </w:rPr>
              <w:t>
компаниялары</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w:t>
            </w:r>
          </w:p>
          <w:p>
            <w:pPr>
              <w:spacing w:after="20"/>
              <w:ind w:left="20"/>
              <w:jc w:val="both"/>
            </w:pPr>
            <w:r>
              <w:rPr>
                <w:rFonts w:ascii="Times New Roman"/>
                <w:b w:val="false"/>
                <w:i w:val="false"/>
                <w:color w:val="000000"/>
                <w:sz w:val="20"/>
              </w:rPr>
              <w:t>
қоғамы</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"ҚазақстанТемірЖолы" ұлттық компаниясы"</w:t>
            </w:r>
          </w:p>
          <w:p>
            <w:pPr>
              <w:spacing w:after="20"/>
              <w:ind w:left="20"/>
              <w:jc w:val="both"/>
            </w:pPr>
            <w:r>
              <w:rPr>
                <w:rFonts w:ascii="Times New Roman"/>
                <w:b w:val="false"/>
                <w:i w:val="false"/>
                <w:color w:val="000000"/>
                <w:sz w:val="20"/>
              </w:rPr>
              <w:t>
акционерлік қоғамы</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w:t>
            </w:r>
          </w:p>
          <w:p>
            <w:pPr>
              <w:spacing w:after="20"/>
              <w:ind w:left="20"/>
              <w:jc w:val="both"/>
            </w:pPr>
            <w:r>
              <w:rPr>
                <w:rFonts w:ascii="Times New Roman"/>
                <w:b w:val="false"/>
                <w:i w:val="false"/>
                <w:color w:val="000000"/>
                <w:sz w:val="20"/>
              </w:rPr>
              <w:t>
акционерлік қоғамы</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 ЖШС</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 жауапкершілігі шектеулі серіктестігі</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"ЖҚДҰА" АҚ</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дамытудың ұлттық</w:t>
            </w:r>
          </w:p>
          <w:p>
            <w:pPr>
              <w:spacing w:after="20"/>
              <w:ind w:left="20"/>
              <w:jc w:val="both"/>
            </w:pPr>
            <w:r>
              <w:rPr>
                <w:rFonts w:ascii="Times New Roman"/>
                <w:b w:val="false"/>
                <w:i w:val="false"/>
                <w:color w:val="000000"/>
                <w:sz w:val="20"/>
              </w:rPr>
              <w:t>
агенттігі "NADLoC" акционерлік қоғамы</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"ТДҰА" АҚ</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дамыту жөніндегі ұлттық</w:t>
            </w:r>
          </w:p>
          <w:p>
            <w:pPr>
              <w:spacing w:after="20"/>
              <w:ind w:left="20"/>
              <w:jc w:val="both"/>
            </w:pPr>
            <w:r>
              <w:rPr>
                <w:rFonts w:ascii="Times New Roman"/>
                <w:b w:val="false"/>
                <w:i w:val="false"/>
                <w:color w:val="000000"/>
                <w:sz w:val="20"/>
              </w:rPr>
              <w:t xml:space="preserve">
агенттік" акционерлік қоғамы </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агенттік"</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"МГАТО" Мұнай және газ ақпараттық-талдамалық</w:t>
            </w:r>
          </w:p>
          <w:p>
            <w:pPr>
              <w:spacing w:after="20"/>
              <w:ind w:left="20"/>
              <w:jc w:val="both"/>
            </w:pPr>
            <w:r>
              <w:rPr>
                <w:rFonts w:ascii="Times New Roman"/>
                <w:b w:val="false"/>
                <w:i w:val="false"/>
                <w:color w:val="000000"/>
                <w:sz w:val="20"/>
              </w:rPr>
              <w:t>
орталығы" АҚ-ның "Келісімшарттық агенттік"</w:t>
            </w:r>
          </w:p>
          <w:p>
            <w:pPr>
              <w:spacing w:after="20"/>
              <w:ind w:left="20"/>
              <w:jc w:val="both"/>
            </w:pPr>
            <w:r>
              <w:rPr>
                <w:rFonts w:ascii="Times New Roman"/>
                <w:b w:val="false"/>
                <w:i w:val="false"/>
                <w:color w:val="000000"/>
                <w:sz w:val="20"/>
              </w:rPr>
              <w:t>
филиалы</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w:t>
            </w:r>
          </w:p>
          <w:p>
            <w:pPr>
              <w:spacing w:after="20"/>
              <w:ind w:left="20"/>
              <w:jc w:val="both"/>
            </w:pPr>
            <w:r>
              <w:rPr>
                <w:rFonts w:ascii="Times New Roman"/>
                <w:b w:val="false"/>
                <w:i w:val="false"/>
                <w:color w:val="000000"/>
                <w:sz w:val="20"/>
              </w:rPr>
              <w:t>
палатасы</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ҚазЭнерджи</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"ҚазЭнерджи" қауымдастығы</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СӨП</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сауда-өнеркәсіп</w:t>
            </w:r>
          </w:p>
          <w:p>
            <w:pPr>
              <w:spacing w:after="20"/>
              <w:ind w:left="20"/>
              <w:jc w:val="both"/>
            </w:pPr>
            <w:r>
              <w:rPr>
                <w:rFonts w:ascii="Times New Roman"/>
                <w:b w:val="false"/>
                <w:i w:val="false"/>
                <w:color w:val="000000"/>
                <w:sz w:val="20"/>
              </w:rPr>
              <w:t>
палатасы</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ҚМО</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машина жасаушылар одағы" заңды</w:t>
            </w:r>
          </w:p>
          <w:p>
            <w:pPr>
              <w:spacing w:after="20"/>
              <w:ind w:left="20"/>
              <w:jc w:val="both"/>
            </w:pPr>
            <w:r>
              <w:rPr>
                <w:rFonts w:ascii="Times New Roman"/>
                <w:b w:val="false"/>
                <w:i w:val="false"/>
                <w:color w:val="000000"/>
                <w:sz w:val="20"/>
              </w:rPr>
              <w:t>
тұлғалар бірлестігі</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сервистік компаниялар одағы"</w:t>
            </w:r>
          </w:p>
          <w:p>
            <w:pPr>
              <w:spacing w:after="20"/>
              <w:ind w:left="20"/>
              <w:jc w:val="both"/>
            </w:pPr>
            <w:r>
              <w:rPr>
                <w:rFonts w:ascii="Times New Roman"/>
                <w:b w:val="false"/>
                <w:i w:val="false"/>
                <w:color w:val="000000"/>
                <w:sz w:val="20"/>
              </w:rPr>
              <w:t>
заңды тұлғалар бірлестігі</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жанындағы</w:t>
            </w:r>
          </w:p>
          <w:p>
            <w:pPr>
              <w:spacing w:after="20"/>
              <w:ind w:left="20"/>
              <w:jc w:val="both"/>
            </w:pPr>
            <w:r>
              <w:rPr>
                <w:rFonts w:ascii="Times New Roman"/>
                <w:b w:val="false"/>
                <w:i w:val="false"/>
                <w:color w:val="000000"/>
                <w:sz w:val="20"/>
              </w:rPr>
              <w:t>
Заң жобалау қызметі мәселелері жөніндегі</w:t>
            </w:r>
          </w:p>
          <w:p>
            <w:pPr>
              <w:spacing w:after="20"/>
              <w:ind w:left="20"/>
              <w:jc w:val="both"/>
            </w:pPr>
            <w:r>
              <w:rPr>
                <w:rFonts w:ascii="Times New Roman"/>
                <w:b w:val="false"/>
                <w:i w:val="false"/>
                <w:color w:val="000000"/>
                <w:sz w:val="20"/>
              </w:rPr>
              <w:t xml:space="preserve">
ведомствоаралық комиссия </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w:t>
            </w:r>
          </w:p>
          <w:p>
            <w:pPr>
              <w:spacing w:after="20"/>
              <w:ind w:left="20"/>
              <w:jc w:val="both"/>
            </w:pPr>
            <w:r>
              <w:rPr>
                <w:rFonts w:ascii="Times New Roman"/>
                <w:b w:val="false"/>
                <w:i w:val="false"/>
                <w:color w:val="000000"/>
                <w:sz w:val="20"/>
              </w:rPr>
              <w:t>
қызметтер</w:t>
            </w:r>
          </w:p>
        </w:tc>
      </w:tr>
      <w:tr>
        <w:trPr>
          <w:trHeight w:val="30" w:hRule="atLeast"/>
        </w:trPr>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ОТӨ</w:t>
            </w:r>
          </w:p>
        </w:tc>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жергілікті қамтуды дамыту жөніндегі</w:t>
            </w:r>
            <w:r>
              <w:br/>
            </w:r>
            <w:r>
              <w:rPr>
                <w:rFonts w:ascii="Times New Roman"/>
                <w:b w:val="false"/>
                <w:i w:val="false"/>
                <w:color w:val="000000"/>
                <w:sz w:val="20"/>
              </w:rPr>
              <w:t>2010 – 2014 жылдарға арналған</w:t>
            </w:r>
            <w:r>
              <w:br/>
            </w:r>
            <w:r>
              <w:rPr>
                <w:rFonts w:ascii="Times New Roman"/>
                <w:b w:val="false"/>
                <w:i w:val="false"/>
                <w:color w:val="000000"/>
                <w:sz w:val="20"/>
              </w:rPr>
              <w:t>бағдарламаға</w:t>
            </w:r>
            <w:r>
              <w:br/>
            </w:r>
            <w:r>
              <w:rPr>
                <w:rFonts w:ascii="Times New Roman"/>
                <w:b w:val="false"/>
                <w:i w:val="false"/>
                <w:color w:val="000000"/>
                <w:sz w:val="20"/>
              </w:rPr>
              <w:t>қосымша</w:t>
            </w:r>
          </w:p>
        </w:tc>
      </w:tr>
    </w:tbl>
    <w:bookmarkStart w:name="z21" w:id="18"/>
    <w:p>
      <w:pPr>
        <w:spacing w:after="0"/>
        <w:ind w:left="0"/>
        <w:jc w:val="left"/>
      </w:pPr>
      <w:r>
        <w:rPr>
          <w:rFonts w:ascii="Times New Roman"/>
          <w:b/>
          <w:i w:val="false"/>
          <w:color w:val="000000"/>
        </w:rPr>
        <w:t xml:space="preserve"> Қазақстан Республикасында жергілікті қамтуды дамыту жөніндегі</w:t>
      </w:r>
      <w:r>
        <w:br/>
      </w:r>
      <w:r>
        <w:rPr>
          <w:rFonts w:ascii="Times New Roman"/>
          <w:b/>
          <w:i w:val="false"/>
          <w:color w:val="000000"/>
        </w:rPr>
        <w:t>2010-2014 жылдарға арналған бағдарламаға қысқаша ақпарат</w:t>
      </w:r>
    </w:p>
    <w:bookmarkEnd w:id="18"/>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3572"/>
        <w:gridCol w:w="8250"/>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Республикасында жергілікті қамтуды дамыту жөніндегі 2010-2014 жылдарға арналған бағдарлама</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Ведомствоаралық іс-қимыл</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w:t>
            </w:r>
            <w:r>
              <w:rPr>
                <w:rFonts w:ascii="Times New Roman"/>
                <w:b/>
                <w:i w:val="false"/>
                <w:color w:val="000000"/>
                <w:sz w:val="20"/>
              </w:rPr>
              <w:t xml:space="preserve"> ИЖТМ</w:t>
            </w:r>
          </w:p>
          <w:p>
            <w:pPr>
              <w:spacing w:after="20"/>
              <w:ind w:left="20"/>
              <w:jc w:val="both"/>
            </w:pPr>
            <w:r>
              <w:rPr>
                <w:rFonts w:ascii="Times New Roman"/>
                <w:b w:val="false"/>
                <w:i w:val="false"/>
                <w:color w:val="000000"/>
                <w:sz w:val="20"/>
              </w:rPr>
              <w:t>
</w:t>
            </w:r>
            <w:r>
              <w:rPr>
                <w:rFonts w:ascii="Times New Roman"/>
                <w:b/>
                <w:i w:val="false"/>
                <w:color w:val="000000"/>
                <w:sz w:val="20"/>
              </w:rPr>
              <w:t>Жетекшілік етуші вице-министр</w:t>
            </w:r>
          </w:p>
          <w:p>
            <w:pPr>
              <w:spacing w:after="20"/>
              <w:ind w:left="20"/>
              <w:jc w:val="both"/>
            </w:pPr>
            <w:r>
              <w:rPr>
                <w:rFonts w:ascii="Times New Roman"/>
                <w:b w:val="false"/>
                <w:i w:val="false"/>
                <w:color w:val="000000"/>
                <w:sz w:val="20"/>
              </w:rPr>
              <w:t>
Н.Е. Сауранбаев</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Еңбекмині, ККМ, ДСМ, Қаржымині, ЭБЖМ, ӨДМ, БҒМ, МАМ, "Самұрық-Қазына" ҰӘҚ" АҚ, "NADLoC" АҚ, "МГАТО" АҚ, салалық қауымдастықтар және қоғамдық бірлестіктер</w:t>
            </w:r>
          </w:p>
        </w:tc>
      </w:tr>
    </w:tbl>
    <w:p>
      <w:pPr>
        <w:spacing w:after="0"/>
        <w:ind w:left="0"/>
        <w:jc w:val="left"/>
      </w:pP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w:t>
      </w:r>
      <w:r>
        <w:rPr>
          <w:rFonts w:ascii="Times New Roman"/>
          <w:b/>
          <w:i w:val="false"/>
          <w:color w:val="000000"/>
          <w:sz w:val="28"/>
        </w:rPr>
        <w:t>2.</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93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проблемалар тізбесі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Дүниежүзілік сауда ұйымына (ДСҰ) кіруі кезінде жергілікті қамту бойынша шектеулер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 (БЭК) шеңберіндегі жергілікті қамту бойынша шектеулер</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өндірушілердің шамалы бәсекеге қабілеттілігі</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тиісті есепке алмай жер қойнауын пайдаланудың ірі жобаларын іске асыру</w:t>
            </w:r>
          </w:p>
        </w:tc>
      </w:tr>
    </w:tbl>
    <w:p>
      <w:pPr>
        <w:spacing w:after="0"/>
        <w:ind w:left="0"/>
        <w:jc w:val="left"/>
      </w:pP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3.</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4561"/>
        <w:gridCol w:w="6898"/>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индикаторлар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 тауарлардың, жұмыстардың және көрсетілетін қызметтердің отандық өндірісін орнықты дамыту үшін қосымша жағдайлар жасау, сондай-ақ оларды ішкі нарыққа жылжыту.</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жалпы сатып алу көлемінде жергілікті қамту үлесін және жергілікті мамандарды жұмыспен қамтуды қамтамасыз ету мақсатында тауарлар мен көрсетілетін қызметтердің экономикалық тиімді өндірісінің мынадай деңгейін қамтамасыз ету:</w:t>
            </w:r>
          </w:p>
          <w:p>
            <w:pPr>
              <w:spacing w:after="20"/>
              <w:ind w:left="20"/>
              <w:jc w:val="both"/>
            </w:pPr>
            <w:r>
              <w:rPr>
                <w:rFonts w:ascii="Times New Roman"/>
                <w:b w:val="false"/>
                <w:i w:val="false"/>
                <w:color w:val="000000"/>
                <w:sz w:val="20"/>
              </w:rPr>
              <w:t>
тау-кен кешенінің жер қойнауын пайдаланушылар: тауарлар бойынша 12 %-ға дейін;</w:t>
            </w:r>
          </w:p>
          <w:p>
            <w:pPr>
              <w:spacing w:after="20"/>
              <w:ind w:left="20"/>
              <w:jc w:val="both"/>
            </w:pPr>
            <w:r>
              <w:rPr>
                <w:rFonts w:ascii="Times New Roman"/>
                <w:b w:val="false"/>
                <w:i w:val="false"/>
                <w:color w:val="000000"/>
                <w:sz w:val="20"/>
              </w:rPr>
              <w:t>
жұмыстар мен көрсетілетін қызметтер бойынша 74 %-ға дейін;</w:t>
            </w:r>
          </w:p>
          <w:p>
            <w:pPr>
              <w:spacing w:after="20"/>
              <w:ind w:left="20"/>
              <w:jc w:val="both"/>
            </w:pPr>
            <w:r>
              <w:rPr>
                <w:rFonts w:ascii="Times New Roman"/>
                <w:b w:val="false"/>
                <w:i w:val="false"/>
                <w:color w:val="000000"/>
                <w:sz w:val="20"/>
              </w:rPr>
              <w:t>
мұнай-газ кешенінің жер қойнауын пайдаланушылар (NCOC, ҚПО және ТШО көрсеткіштерін есепке алмағанда):</w:t>
            </w:r>
          </w:p>
          <w:p>
            <w:pPr>
              <w:spacing w:after="20"/>
              <w:ind w:left="20"/>
              <w:jc w:val="both"/>
            </w:pPr>
            <w:r>
              <w:rPr>
                <w:rFonts w:ascii="Times New Roman"/>
                <w:b w:val="false"/>
                <w:i w:val="false"/>
                <w:color w:val="000000"/>
                <w:sz w:val="20"/>
              </w:rPr>
              <w:t>
тауарлар бойынша 16 %-ға дейін;</w:t>
            </w:r>
          </w:p>
          <w:p>
            <w:pPr>
              <w:spacing w:after="20"/>
              <w:ind w:left="20"/>
              <w:jc w:val="both"/>
            </w:pPr>
            <w:r>
              <w:rPr>
                <w:rFonts w:ascii="Times New Roman"/>
                <w:b w:val="false"/>
                <w:i w:val="false"/>
                <w:color w:val="000000"/>
                <w:sz w:val="20"/>
              </w:rPr>
              <w:t>
жұмыстар мен көрсетілетін қызметтер бойынша 72,5 %-ға дейін;</w:t>
            </w:r>
          </w:p>
          <w:p>
            <w:pPr>
              <w:spacing w:after="20"/>
              <w:ind w:left="20"/>
              <w:jc w:val="both"/>
            </w:pPr>
            <w:r>
              <w:rPr>
                <w:rFonts w:ascii="Times New Roman"/>
                <w:b w:val="false"/>
                <w:i w:val="false"/>
                <w:color w:val="000000"/>
                <w:sz w:val="20"/>
              </w:rPr>
              <w:t>
жер қойнауын пайдаланушылар жобаларына қамтылған жергілікті персонал пайызы:</w:t>
            </w:r>
          </w:p>
          <w:p>
            <w:pPr>
              <w:spacing w:after="20"/>
              <w:ind w:left="20"/>
              <w:jc w:val="both"/>
            </w:pPr>
            <w:r>
              <w:rPr>
                <w:rFonts w:ascii="Times New Roman"/>
                <w:b w:val="false"/>
                <w:i w:val="false"/>
                <w:color w:val="000000"/>
                <w:sz w:val="20"/>
              </w:rPr>
              <w:t>
жоғары буын менеджерлері үшін кемінде 70 % орта буын менеджерлері, инженерлік-техникалық персонал және жұмысшы мамандықтары үшін кемінде 90 %;</w:t>
            </w:r>
          </w:p>
          <w:p>
            <w:pPr>
              <w:spacing w:after="20"/>
              <w:ind w:left="20"/>
              <w:jc w:val="both"/>
            </w:pPr>
            <w:r>
              <w:rPr>
                <w:rFonts w:ascii="Times New Roman"/>
                <w:b w:val="false"/>
                <w:i w:val="false"/>
                <w:color w:val="000000"/>
                <w:sz w:val="20"/>
              </w:rPr>
              <w:t>
мемлекеттік мекемелер мен ұйымдар:</w:t>
            </w:r>
          </w:p>
          <w:p>
            <w:pPr>
              <w:spacing w:after="20"/>
              <w:ind w:left="20"/>
              <w:jc w:val="both"/>
            </w:pPr>
            <w:r>
              <w:rPr>
                <w:rFonts w:ascii="Times New Roman"/>
                <w:b w:val="false"/>
                <w:i w:val="false"/>
                <w:color w:val="000000"/>
                <w:sz w:val="20"/>
              </w:rPr>
              <w:t>
тауарлар бойынша 43 %-ға дейін;</w:t>
            </w:r>
          </w:p>
          <w:p>
            <w:pPr>
              <w:spacing w:after="20"/>
              <w:ind w:left="20"/>
              <w:jc w:val="both"/>
            </w:pPr>
            <w:r>
              <w:rPr>
                <w:rFonts w:ascii="Times New Roman"/>
                <w:b w:val="false"/>
                <w:i w:val="false"/>
                <w:color w:val="000000"/>
                <w:sz w:val="20"/>
              </w:rPr>
              <w:t>
жұмыстар мен көрсетілетін қызметтер бойынша 87 %-ға дейін;</w:t>
            </w:r>
          </w:p>
          <w:p>
            <w:pPr>
              <w:spacing w:after="20"/>
              <w:ind w:left="20"/>
              <w:jc w:val="both"/>
            </w:pPr>
            <w:r>
              <w:rPr>
                <w:rFonts w:ascii="Times New Roman"/>
                <w:b w:val="false"/>
                <w:i w:val="false"/>
                <w:color w:val="000000"/>
                <w:sz w:val="20"/>
              </w:rPr>
              <w:t>
ұлттық басқару холдингі, ұлттық холдингтер мен компаниялар:</w:t>
            </w:r>
          </w:p>
          <w:p>
            <w:pPr>
              <w:spacing w:after="20"/>
              <w:ind w:left="20"/>
              <w:jc w:val="both"/>
            </w:pPr>
            <w:r>
              <w:rPr>
                <w:rFonts w:ascii="Times New Roman"/>
                <w:b w:val="false"/>
                <w:i w:val="false"/>
                <w:color w:val="000000"/>
                <w:sz w:val="20"/>
              </w:rPr>
              <w:t>
тауарлар бойынша 49 %-ға дейін;</w:t>
            </w:r>
          </w:p>
          <w:p>
            <w:pPr>
              <w:spacing w:after="20"/>
              <w:ind w:left="20"/>
              <w:jc w:val="both"/>
            </w:pPr>
            <w:r>
              <w:rPr>
                <w:rFonts w:ascii="Times New Roman"/>
                <w:b w:val="false"/>
                <w:i w:val="false"/>
                <w:color w:val="000000"/>
                <w:sz w:val="20"/>
              </w:rPr>
              <w:t>
жұмыстар мен көрсетілетін қызметтер бойынша 78 %-ға дейін;</w:t>
            </w:r>
          </w:p>
          <w:p>
            <w:pPr>
              <w:spacing w:after="20"/>
              <w:ind w:left="20"/>
              <w:jc w:val="both"/>
            </w:pPr>
            <w:r>
              <w:rPr>
                <w:rFonts w:ascii="Times New Roman"/>
                <w:b w:val="false"/>
                <w:i w:val="false"/>
                <w:color w:val="000000"/>
                <w:sz w:val="20"/>
              </w:rPr>
              <w:t>
жүйе құраушы кәсіпорындар:</w:t>
            </w:r>
          </w:p>
          <w:p>
            <w:pPr>
              <w:spacing w:after="20"/>
              <w:ind w:left="20"/>
              <w:jc w:val="both"/>
            </w:pPr>
            <w:r>
              <w:rPr>
                <w:rFonts w:ascii="Times New Roman"/>
                <w:b w:val="false"/>
                <w:i w:val="false"/>
                <w:color w:val="000000"/>
                <w:sz w:val="20"/>
              </w:rPr>
              <w:t>
тауарлар бойынша 15 %-ға дейін;</w:t>
            </w:r>
          </w:p>
          <w:p>
            <w:pPr>
              <w:spacing w:after="20"/>
              <w:ind w:left="20"/>
              <w:jc w:val="both"/>
            </w:pPr>
            <w:r>
              <w:rPr>
                <w:rFonts w:ascii="Times New Roman"/>
                <w:b w:val="false"/>
                <w:i w:val="false"/>
                <w:color w:val="000000"/>
                <w:sz w:val="20"/>
              </w:rPr>
              <w:t>
жұмыстар мен көрсетілетін қызметтер бойынша 68 %-ға дейін.</w:t>
            </w:r>
          </w:p>
        </w:tc>
      </w:tr>
    </w:tbl>
    <w:p>
      <w:pPr>
        <w:spacing w:after="0"/>
        <w:ind w:left="0"/>
        <w:jc w:val="left"/>
      </w:pP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4.</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6512"/>
        <w:gridCol w:w="4402"/>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іс-шаралар (міндеттер тобы бойынша)</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 көрсеткіші</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дамытудың мемлекеттік саясатын жүйелендіру, нормативтік-құқықтық базаны жетілдіру</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бөлігінде заңнаманы жетілдіру</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өндірушілерге сервистік қолдау көрсету</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мәселесі бойынша форумдардың, кеңестердің және конференциялардың саны.</w:t>
            </w:r>
          </w:p>
          <w:p>
            <w:pPr>
              <w:spacing w:after="20"/>
              <w:ind w:left="20"/>
              <w:jc w:val="both"/>
            </w:pPr>
            <w:r>
              <w:rPr>
                <w:rFonts w:ascii="Times New Roman"/>
                <w:b w:val="false"/>
                <w:i w:val="false"/>
                <w:color w:val="000000"/>
                <w:sz w:val="20"/>
              </w:rPr>
              <w:t>
Отандық өндірушілерге мемлекеттік қолдау шаралар көрсетілген жобалар саны</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 одан әрі дамыту жолдарын талдау және болжау</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 дамыту мақсатында талдамалық зерттеулер саны.</w:t>
            </w:r>
          </w:p>
          <w:p>
            <w:pPr>
              <w:spacing w:after="20"/>
              <w:ind w:left="20"/>
              <w:jc w:val="both"/>
            </w:pPr>
            <w:r>
              <w:rPr>
                <w:rFonts w:ascii="Times New Roman"/>
                <w:b w:val="false"/>
                <w:i w:val="false"/>
                <w:color w:val="000000"/>
                <w:sz w:val="20"/>
              </w:rPr>
              <w:t>
Жергілікті қамту бойынша мониторинг субъектілері өткізген ТЖҚ сатып алу бойынша талдамалық материалдардың саны.</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барынша сұранысқа ие тауарлардың және қызметтердің өндірісін игеру бойынша жобаларды іске асыруға және жұмыс істеп тұрған өндірістерді жаңғыртуға жәрдемдесу</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жәрдемдесуі мен іске қосылған жаңа өндірістерді игеру бойынша жобалардың саны</w:t>
            </w:r>
          </w:p>
        </w:tc>
      </w:tr>
    </w:tbl>
    <w:p>
      <w:pPr>
        <w:spacing w:after="0"/>
        <w:ind w:left="0"/>
        <w:jc w:val="left"/>
      </w:pP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w:t>
      </w:r>
      <w:r>
        <w:rPr>
          <w:rFonts w:ascii="Times New Roman"/>
          <w:b/>
          <w:i w:val="false"/>
          <w:color w:val="000000"/>
          <w:sz w:val="28"/>
        </w:rPr>
        <w:t>5.</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8576"/>
        <w:gridCol w:w="1345"/>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w:t>
            </w:r>
            <w:r>
              <w:rPr>
                <w:rFonts w:ascii="Times New Roman"/>
                <w:b/>
                <w:i w:val="false"/>
                <w:color w:val="000000"/>
                <w:sz w:val="20"/>
              </w:rPr>
              <w:t xml:space="preserve"> ресурстар</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сипаттамасы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3 706,5 млн. теңге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p>
      <w:pPr>
        <w:spacing w:after="0"/>
        <w:ind w:left="0"/>
        <w:jc w:val="left"/>
      </w:pP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w:t>
      </w:r>
      <w:r>
        <w:rPr>
          <w:rFonts w:ascii="Times New Roman"/>
          <w:b/>
          <w:i w:val="false"/>
          <w:color w:val="000000"/>
          <w:sz w:val="28"/>
        </w:rPr>
        <w:t>6.</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3705"/>
        <w:gridCol w:w="7428"/>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Ықтимал қатерлер</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Қатерлерді</w:t>
            </w:r>
            <w:r>
              <w:rPr>
                <w:rFonts w:ascii="Times New Roman"/>
                <w:b/>
                <w:i w:val="false"/>
                <w:color w:val="000000"/>
                <w:sz w:val="20"/>
              </w:rPr>
              <w:t xml:space="preserve"> басқару жөніндегі іс-шаралар</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кіру кезінде отандық өндірушілер үшін преференциялық режим бойынша өтпелі мерзімнің жоқтығы</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преференциялық режим бойынша өтпелі мерзімді сақтау, сондай-ақ интеграциялық бірлестіктердің талаптарына қайшы келмейтін қолдаудың қосымша құралдарын әзірлеу мақсатында ДСҰ-ға кіру шеңберінде келіссөздер жүргізу</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БЭК шеңберінде интеграциялық процестерді одан әрі тереңдету кезінде отандық өндірушілер үшін преференциялық режимді тарату</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өндірушілерді одан әрі қолдау мүмкіндігін, сондай-ақ интеграциялық бірлестіктердің талаптарына қайшы келмейтін қолдаудың қосымша құралдарын әзірлеуді ұлттық заңнамада көздеу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