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59cf8" w14:textId="b159c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 Ғылым комитетінің республикалық мемлекеттік қазыналық кәсіпорындарының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2010 жылғы 11 ақпандағы № 84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Білім және ғылым министрлігі Ғылым комитетінің «Ғалымдар үйі» республикалық мемлекеттік қазыналық кәсіпорны және Қазақстан Республикасы Білім және ғылым министрлігі Ғылым комитетінің «Орталық ғылыми кітапхана» республикалық мемлекеттік қазыналық кәсіпорны оларды Қазақстан Республикасы Білім және ғылым министрлігі Ғылым комитетінің «Ғылым ордасы» шаруашылық жүргізу құқығындағы республикалық мемлекеттік кәсіпорнына (бұдан әрі - кәсіпорын) біріктіру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2. Құрылатын кәсіпорынға Қазақстан Республикасының заңнамасында белгіленген тәртіппен «Ұлттық ғылыми кітапхана» еншілес мемлекеттік кәсіпорнын құруға рұқсат етілсін.</w:t>
      </w:r>
      <w:r>
        <w:br/>
      </w:r>
      <w:r>
        <w:rPr>
          <w:rFonts w:ascii="Times New Roman"/>
          <w:b w:val="false"/>
          <w:i w:val="false"/>
          <w:color w:val="000000"/>
          <w:sz w:val="28"/>
        </w:rPr>
        <w:t>
</w:t>
      </w:r>
      <w:r>
        <w:rPr>
          <w:rFonts w:ascii="Times New Roman"/>
          <w:b w:val="false"/>
          <w:i w:val="false"/>
          <w:color w:val="000000"/>
          <w:sz w:val="28"/>
        </w:rPr>
        <w:t>
      3. Қазақстан Республикасы Білім және ғылым министрлігі Ғылым комитеті кәсіпорынды мемлекеттік басқару органы болып белгіленсін.</w:t>
      </w:r>
      <w:r>
        <w:br/>
      </w:r>
      <w:r>
        <w:rPr>
          <w:rFonts w:ascii="Times New Roman"/>
          <w:b w:val="false"/>
          <w:i w:val="false"/>
          <w:color w:val="000000"/>
          <w:sz w:val="28"/>
        </w:rPr>
        <w:t>
</w:t>
      </w:r>
      <w:r>
        <w:rPr>
          <w:rFonts w:ascii="Times New Roman"/>
          <w:b w:val="false"/>
          <w:i w:val="false"/>
          <w:color w:val="000000"/>
          <w:sz w:val="28"/>
        </w:rPr>
        <w:t>
      4. Кәсіпорын қызметінің негізгі мәні ғылым және білім саласындағы өндірістік-шаруашылық қызметті жүзеге асыру болып белгіленсін.</w:t>
      </w:r>
      <w:r>
        <w:br/>
      </w:r>
      <w:r>
        <w:rPr>
          <w:rFonts w:ascii="Times New Roman"/>
          <w:b w:val="false"/>
          <w:i w:val="false"/>
          <w:color w:val="000000"/>
          <w:sz w:val="28"/>
        </w:rPr>
        <w:t>
</w:t>
      </w:r>
      <w:r>
        <w:rPr>
          <w:rFonts w:ascii="Times New Roman"/>
          <w:b w:val="false"/>
          <w:i w:val="false"/>
          <w:color w:val="000000"/>
          <w:sz w:val="28"/>
        </w:rPr>
        <w:t>
      5. Қазақстан Республикасы Білім және ғылым министрлігінің Ғылым комитеті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кәсіпорынның жарғысын бекітуге енгізсін және оның әділет органдарында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6. Қоса беріліп отырған Қазақстан Республикасы Үкіметінің кейбір шешімдеріне енгізілетін өзгерістер мен толықтырулар бекітілсін.</w:t>
      </w:r>
      <w:r>
        <w:br/>
      </w:r>
      <w:r>
        <w:rPr>
          <w:rFonts w:ascii="Times New Roman"/>
          <w:b w:val="false"/>
          <w:i w:val="false"/>
          <w:color w:val="000000"/>
          <w:sz w:val="28"/>
        </w:rPr>
        <w:t>
</w:t>
      </w:r>
      <w:r>
        <w:rPr>
          <w:rFonts w:ascii="Times New Roman"/>
          <w:b w:val="false"/>
          <w:i w:val="false"/>
          <w:color w:val="000000"/>
          <w:sz w:val="28"/>
        </w:rPr>
        <w:t>
      7.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11 ақпандағы</w:t>
      </w:r>
      <w:r>
        <w:br/>
      </w:r>
      <w:r>
        <w:rPr>
          <w:rFonts w:ascii="Times New Roman"/>
          <w:b w:val="false"/>
          <w:i w:val="false"/>
          <w:color w:val="000000"/>
          <w:sz w:val="28"/>
        </w:rPr>
        <w:t xml:space="preserve">
№ 84 қаулысымен       </w:t>
      </w:r>
      <w:r>
        <w:br/>
      </w:r>
      <w:r>
        <w:rPr>
          <w:rFonts w:ascii="Times New Roman"/>
          <w:b w:val="false"/>
          <w:i w:val="false"/>
          <w:color w:val="000000"/>
          <w:sz w:val="28"/>
        </w:rPr>
        <w:t xml:space="preserve">
бекітілген     </w:t>
      </w:r>
    </w:p>
    <w:bookmarkStart w:name="z11" w:id="1"/>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bookmarkEnd w:id="1"/>
    <w:bookmarkStart w:name="z12" w:id="2"/>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«Алматы қаласының аумағында орналасқан ұйымдар мен объектілерге қатысты мемлекеттік меншік түрлері туралы» Қазақстан Республикасы Үкіметінің 1998 жылғы 9 қарашадағы № 1141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1998 ж., № 41, 371-құжат):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Мемлекеттік республикалық меншікте қалатын ұйымдардың, сондай-ақ тұрғын емес қор объектілерінің тізбесінде:</w:t>
      </w:r>
      <w:r>
        <w:br/>
      </w:r>
      <w:r>
        <w:rPr>
          <w:rFonts w:ascii="Times New Roman"/>
          <w:b w:val="false"/>
          <w:i w:val="false"/>
          <w:color w:val="000000"/>
          <w:sz w:val="28"/>
        </w:rPr>
        <w:t>
      реттік нөмірі 263-жолда «Мекемелер мен ұйымдардың атауы» деген бағанда «Ғалымдар үйі» деген сөздер «Ғылым ордасы»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Білім және ғылым министрлігінің кейбір мәселелері» туралы Қазақстан Республикасы Үкіметінің 2006 жылғы 21 шілдедегі № 700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2006 ж., № 27, 290-құжат):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Білім және ғылым министрлігі Ғылым комитетінің қарамағындағы ұйымдардың тізбесінде:</w:t>
      </w:r>
      <w:r>
        <w:br/>
      </w:r>
      <w:r>
        <w:rPr>
          <w:rFonts w:ascii="Times New Roman"/>
          <w:b w:val="false"/>
          <w:i w:val="false"/>
          <w:color w:val="000000"/>
          <w:sz w:val="28"/>
        </w:rPr>
        <w:t>
</w:t>
      </w:r>
      <w:r>
        <w:rPr>
          <w:rFonts w:ascii="Times New Roman"/>
          <w:b w:val="false"/>
          <w:i w:val="false"/>
          <w:color w:val="000000"/>
          <w:sz w:val="28"/>
        </w:rPr>
        <w:t>
      «Республикалық мемлекеттік кәсіпорындар» деген 1-бөлімде:</w:t>
      </w:r>
      <w:r>
        <w:br/>
      </w:r>
      <w:r>
        <w:rPr>
          <w:rFonts w:ascii="Times New Roman"/>
          <w:b w:val="false"/>
          <w:i w:val="false"/>
          <w:color w:val="000000"/>
          <w:sz w:val="28"/>
        </w:rPr>
        <w:t>
      реттік нөмірі 15-жол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15-1-жолмен толықтырылсын:</w:t>
      </w:r>
      <w:r>
        <w:br/>
      </w:r>
      <w:r>
        <w:rPr>
          <w:rFonts w:ascii="Times New Roman"/>
          <w:b w:val="false"/>
          <w:i w:val="false"/>
          <w:color w:val="000000"/>
          <w:sz w:val="28"/>
        </w:rPr>
        <w:t>
      «15-1. «Ғылым ордасы»;</w:t>
      </w:r>
      <w:r>
        <w:br/>
      </w:r>
      <w:r>
        <w:rPr>
          <w:rFonts w:ascii="Times New Roman"/>
          <w:b w:val="false"/>
          <w:i w:val="false"/>
          <w:color w:val="000000"/>
          <w:sz w:val="28"/>
        </w:rPr>
        <w:t>
      реттік нөмірі 16-жол алынып тасталсын.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