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5b90" w14:textId="f315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30 қаңтардағы № 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2009 - 2011 жылдарға арналған стратегиялық жоспары туралы» Қазақстан Республикасы Үкіметінің 2008 жылғы 23 желтоқсандағы № 1213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2009 - 2011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жағдайға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«Кадр ресурстары мен медициналық ғылымды дамыту жүйесінің жетілмеуі» деген 3) кіші бөлімдегі бесінші абзац мынадай редакцияда жазылсын:</w:t>
      </w:r>
      <w:r>
        <w:br/>
      </w:r>
      <w:r>
        <w:rPr>
          <w:rFonts w:ascii="Times New Roman"/>
          <w:b w:val="false"/>
          <w:i w:val="false"/>
          <w:color w:val="000000"/>
          <w:sz w:val="28"/>
        </w:rPr>
        <w:t>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 1184 қаулысына өзгерістер енгізу туралы» Қазақстан Республикасы Үкіметінің 2009 жылғы 19 қарашадағы № 1894 </w:t>
      </w:r>
      <w:r>
        <w:rPr>
          <w:rFonts w:ascii="Times New Roman"/>
          <w:b w:val="false"/>
          <w:i w:val="false"/>
          <w:color w:val="000000"/>
          <w:sz w:val="28"/>
        </w:rPr>
        <w:t>қаулысына</w:t>
      </w:r>
      <w:r>
        <w:rPr>
          <w:rFonts w:ascii="Times New Roman"/>
          <w:b w:val="false"/>
          <w:i w:val="false"/>
          <w:color w:val="000000"/>
          <w:sz w:val="28"/>
        </w:rPr>
        <w:t xml:space="preserve"> сәйкес медициналық кадрларды даярлауға және қайта даярлауға республикалық бюджеттен ағымдағы нысаналы трансферттермен 267 702 мың теңге көзделген.»;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8-бөлім</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қаңтардағы </w:t>
      </w:r>
      <w:r>
        <w:br/>
      </w:r>
      <w:r>
        <w:rPr>
          <w:rFonts w:ascii="Times New Roman"/>
          <w:b w:val="false"/>
          <w:i w:val="false"/>
          <w:color w:val="000000"/>
          <w:sz w:val="28"/>
        </w:rPr>
        <w:t xml:space="preserve">
№ 49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8.Бюджеттік бағдарламалар Қазақстан Республикасы Денсаулық сақтау</w:t>
      </w:r>
      <w:r>
        <w:br/>
      </w:r>
      <w:r>
        <w:rPr>
          <w:rFonts w:ascii="Times New Roman"/>
          <w:b/>
          <w:i w:val="false"/>
          <w:color w:val="000000"/>
        </w:rPr>
        <w:t>
министрлігінің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422"/>
        <w:gridCol w:w="1349"/>
        <w:gridCol w:w="987"/>
        <w:gridCol w:w="987"/>
        <w:gridCol w:w="988"/>
        <w:gridCol w:w="968"/>
        <w:gridCol w:w="966"/>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саясатты және қызмет көрсетулерді мемлекеттік реттеуді үйлестіру жөніндегі қызметтер»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пен оның аумақтық органдарының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және кәсіби біліктілік құзыреттілігіне аттестаттау жүйесін жетілдіру; лицензиялауды жүргізу; дәрілік заттар мен фармацевтикалық қызметтер көрсетудің сапасын, тиімділігі мен қауіпсіздігін арттыру; бақылаудағы объектілерді мемлекеттік санитарлық-эпидемиологиялық қадағалауды қамтамасыз ету, шекараны жұқпалы және паразиттік аурулардың әкелінуі мен таралуынан санитарлық қорғау; азаматтардың өтініштерін қарау; Министрліктің веб-ресурстарының ақпараттық жүйесін сүйемелдеу және пайдалану, денсаулық сақтау жүйесінің есептеу техникасын, жергілікті есептеу желілерінің жүйелі әрі техникалық күтімін қамтамасыз ету, ДСҰ-ның Еуропа өңірлік бюросымен және басқа да халықаралық ұйымдармен ақпараттық байланысты және ақпарат алмасуды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жоспарлау, мониторинг, үйлестіру, адам ресурстарын дамыту және халықаралық ынтымақтастық (СДД, ҒАРДД)</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мен медицина ғылымын дамыту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Салауатты өмір салтын қалыптастыру және дұрыс тамақтану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қажеттіліктеріне сай келетін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 жүйесінің ауруларында медициналық көмекке және дәрілік заттарға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 кезінде уақтылы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Мінез-құлықтық қауіп-қатер факторларының таралуын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басымдықпен дамыта отырып, денсаулық сақтау желісін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Кәсіби даярлықтың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білім берудің тиімді жүйесін құру (жоғары оқу орнынан кейінгі білім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әзірлеген және енгізген НҚА-ның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 зерттеулері мен орындалған жұмыстардың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бойынша есептердің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жинақтардың, шолулардың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талдау және сараптама жүргізілуіне ҒТБ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 диагностикалау мен емдеудің әзірленген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қосымша кәсіптік білімнен кейінгі, резидентураның, магистратураның және докторантураның, РHD әзірленген стандарттарының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министрлігімен және Қазақстан Республикасы Үкіметімен жасалған халықаралық шарттардың (келісімдердің)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 нәтижелерге жетуге бағытталған стратегиялық жоспарлау жүйесін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аппаратының (ЭҚЦ, ӘҚЖД) қызметін қамтамасыз ету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Дәрілік көмектің сапасы мен оған қол жеткізуді арттыру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Денсаулық сақтаудың бюджеттік моделінің озық стандарттарына кезең-кезеңмен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басымдықпен дамыта отырып, денсаулық сақтау желісін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Дәрі-дәрмекпен қамтамасыз етудің жаңа моделін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Дәрілік заттардың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оқыған ДСМ мемлекеттік қызметшілерінің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оқыған мамандардың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тіліне оқыған мамандардың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бойынша әзірленген техникалық құжаттардың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қызметтерге ақы төлеудің енгізілген жаңа және жетілдірілген модельдерінің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жедел қызмет туралы есептердің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санитарлық-эпидемиологиялық салауаттылығы саласындағы мемлекеттік бақылауды қамтамасыз ету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Санитарлық-эпидемиологиялық салауаттылықта қамтамасыз ету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Аса қауіпті жұқпалармен және басқа да жұқпалы аурулармен сырқаттанудың алдын алу және оны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Вакцинамен басқарылатын жұқпалы аурулардың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Қауіпсіз ауыз судың мониторингі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 мен ережелердің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санэпидқорытындылардың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пункттерінде кіру кезінде тексерілген адамдардың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санаттарын беруге қаралған өтініштердің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өнімдерді тіркеуге, қайта тіркеуге қаралған өтініштердің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 салауаттылығын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Дәрілік заттар айналымы саласындағы мемлекеттік бақылауды және медициналық қызмет көрсету саласындағы бақылауды қамтамасыз ету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Дәрілік көмекке қол жетімділік пен оның сапасын арттыру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Дәрілік көмекке қол жетімділік пен оның сапасын арттыру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Медициналық қызметтердің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Дәрі-дәрмекпен қамтамасыз етудің жаңа моделін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Дәрілік заттардың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тексерулердің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лицензиялардың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мониторингі бойынша есептердің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дәрілік заттар атауының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емтихандарын тапсырғандардың, аттестаттаудан өткендердің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жарнамасына берілген рұқсаттарды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стандарттардың сақталуына тексерілген мемлекеттік денсаулық сақтау субъектілерінің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стандарттардың сақталуына тексерілген жекеменшік денсаулық сақтау субъектілерінің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денсаулық сақтау субъектілерінің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 бағалауды тәуелсіз сараптама жүргізу үшін аккредиттелген жеке және заңды тұлғалардың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өткен денсаулық сақтау саласындағы ғылыми ұйымдар мен білім беру ұйымдарының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құзыреттілігіне аттестаттаудан өткен медицина қызметкерлерінің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емтихандарынан өткен медицина қызметкерлерінің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мемлекеттік лицензиялар мен оларға қосымшалардың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қызметтердің жарнамасына, сондай-ақ дәрілік заттарды қоспағанда, алдын алудың, диагностиканың, емдеу мен медициналық оңалтудың жаңа әдістері мен құралдарын денсаулық сақтау практикасына қолдануға берілген рұқсаттардың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 жүргізген сараптамалардың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 бағалауды тәуелсіз сараптама жүргізу үшін аккредиттелген жеке және заңды тұлғалардың болжамды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дәрілік көмектің қол жетімділігі мен сапасын және көрсетілетін медициналық қызметтердің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Тегін медициналық көмектің кепілді көлемін көрсетілген кезде медициналық қызметтерді сатып алуды және оларға төлеуді жүзеге асыру (МҚТК)</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Медициналық қызметтердің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ақы төлеу комитетінің аумақтық бөлімшелерін ұйымдастыру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медициналық қызметтердің сапасын арттыру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1 604 836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1 647 747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7 442 616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9 118 756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11 347 168</w:t>
            </w:r>
          </w:p>
        </w:tc>
      </w:tr>
    </w:tbl>
    <w:bookmarkStart w:name="z9" w:id="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4"/>
        <w:gridCol w:w="1253"/>
        <w:gridCol w:w="993"/>
        <w:gridCol w:w="973"/>
        <w:gridCol w:w="1033"/>
        <w:gridCol w:w="994"/>
        <w:gridCol w:w="974"/>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 оқушыларың техникалық және кәсіптік білім алу кезеңінде Жеке категорияларға мемлекеттік стипендиялар төлеу ережелеріне сәйкес мемлекеттік стипендия төлеу арқылы әлеуметтік қолдау.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 талабына сай білікті кадрлармен қамтамасыз 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дайындаудың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Колледждердегі оқушы-стипендиаттардың орташа жылдық контингенті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Колледждердегі оқушы-стипендиаттардың стипендиямен қамтамасыз етілуі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колледждерінде мемлекеттік білім беру тапсырысы бойынша оқушылардың өтемақы төлеумен қамтылуы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171 540</w:t>
            </w:r>
          </w:p>
        </w:tc>
      </w:tr>
    </w:tbl>
    <w:bookmarkStart w:name="z10" w:id="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4155"/>
        <w:gridCol w:w="1351"/>
        <w:gridCol w:w="1085"/>
        <w:gridCol w:w="1065"/>
        <w:gridCol w:w="1125"/>
        <w:gridCol w:w="1085"/>
        <w:gridCol w:w="1077"/>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«Жоғары және жоғары оқу орнынан кейінгі білімі бар мамандар даярлау»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жоғарғы және оқу орнынан кейінгі білімі бар білікті кадрларды дайындауды қамтамасыз ету, медициналық мамандық бойынша запастағы офицерлер бағдарламасы бойынша жоғарғы оқу орны студенттерінің әскери дайындығын қамтамасыз ету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 талабына сай білікті кадрлармен қамтамасыз ету</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дайындаудың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біліктілікті арттыру)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грантпен білім алушылардың орташа жылдық контингенті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27 012</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ЖОО-ның әскери кафедраларында запастағы офицерлердің орташа жылдық контингенті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 кәсіптік білім алатын мамандардың (докторанттар, PhD докторанттары, аспиранттар, магистранттар, клиникалық ординаторлар және резидентура тыңдаушылары) орташа жылдық контингенті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кәсіптік білімі бар дайындалған мамандардың саны, кемінде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үздік бітірген, жоғарғы кәсіптік білімі бар түлектердің барлық түлектерден алынған үлесі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мемлекеттік бақылаудың орташа баллы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түлектерінің жалпы санынан қиын орналасқан түлектер үлесі, кемінде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3 763 088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4 599 620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6 579 555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9 553 669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13 717 782</w:t>
            </w:r>
          </w:p>
        </w:tc>
      </w:tr>
    </w:tbl>
    <w:bookmarkStart w:name="z11" w:id="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4119"/>
        <w:gridCol w:w="1339"/>
        <w:gridCol w:w="1074"/>
        <w:gridCol w:w="1055"/>
        <w:gridCol w:w="1115"/>
        <w:gridCol w:w="1075"/>
        <w:gridCol w:w="1055"/>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«Жоғары және жоғары оқу орнынан кейінгі білім беру бағдарламалары бойынша оқитындарға әлеуметтік қолдау көрсету»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мен ЖОО-ның интерндерін, денсаулық сақтау докторанттарын, PhD докторанттарын, аспиранттарды, клиникалық ординаторларды, резидентура тыңдаушыларын және магистранттарды жоғарғы және ЖОО кейінгі білім алуы кезінде әлеуметтік қолдау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 талабына сай білікті кадрлармен қамтамасыз ету</w:t>
            </w:r>
          </w:p>
        </w:tc>
      </w:tr>
      <w:tr>
        <w:trPr>
          <w:trHeight w:val="30"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дайындаудың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біліктілікті арттыру)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грантпен білім алушылардың орташа жылдық контингенті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23 810</w:t>
            </w:r>
          </w:p>
        </w:tc>
      </w:tr>
      <w:tr>
        <w:trPr>
          <w:trHeight w:val="30" w:hRule="atLeast"/>
        </w:trPr>
        <w:tc>
          <w:tcPr>
            <w:tcW w:w="0" w:type="auto"/>
            <w:vMerge/>
            <w:tcBorders>
              <w:top w:val="nil"/>
              <w:left w:val="single" w:color="cfcfcf" w:sz="5"/>
              <w:bottom w:val="single" w:color="cfcfcf" w:sz="5"/>
              <w:right w:val="single" w:color="cfcfcf" w:sz="5"/>
            </w:tcBorders>
          </w:tcP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 кәсіптік білім алатын стипендиаттардың орташа жылдық контингенті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0" w:type="auto"/>
            <w:vMerge/>
            <w:tcBorders>
              <w:top w:val="nil"/>
              <w:left w:val="single" w:color="cfcfcf" w:sz="5"/>
              <w:bottom w:val="single" w:color="cfcfcf" w:sz="5"/>
              <w:right w:val="single" w:color="cfcfcf" w:sz="5"/>
            </w:tcBorders>
          </w:tcP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1-курс студенттерін стипендиямен қамтамасыз ету (жаңа қабылдау)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жалғастырушы курстардың студенттерін стипендиямен қамтамасыз ету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vMerge/>
            <w:tcBorders>
              <w:top w:val="nil"/>
              <w:left w:val="single" w:color="cfcfcf" w:sz="5"/>
              <w:bottom w:val="single" w:color="cfcfcf" w:sz="5"/>
              <w:right w:val="single" w:color="cfcfcf" w:sz="5"/>
            </w:tcBorders>
          </w:tcP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 кәсіптік білім беру шеңберінде білім алушы мамандардың стипендиямен қамтылуы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ЖОО мемлекеттік білім беру тапсырысы бойынша оқушылардың өтемақы төлеумен қамтылуы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1 177 488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1 337 303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2 094 386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3 431 194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5 146 281</w:t>
            </w:r>
          </w:p>
        </w:tc>
      </w:tr>
    </w:tbl>
    <w:bookmarkStart w:name="z12" w:id="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4290"/>
        <w:gridCol w:w="1395"/>
        <w:gridCol w:w="1141"/>
        <w:gridCol w:w="1122"/>
        <w:gridCol w:w="1182"/>
        <w:gridCol w:w="1142"/>
        <w:gridCol w:w="1122"/>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салу және қайта жөндеуді жүргізу үшін жергілікті бюджеттерді қаржылық қолдау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 басымдықпен дамитын денсаулық сақтау торабын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күшейтілген 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23 695 624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45 153 013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64 612 883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94 182 642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66 185 825</w:t>
            </w:r>
          </w:p>
        </w:tc>
      </w:tr>
    </w:tbl>
    <w:bookmarkStart w:name="z13" w:id="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4155"/>
        <w:gridCol w:w="1351"/>
        <w:gridCol w:w="1085"/>
        <w:gridCol w:w="1065"/>
        <w:gridCol w:w="1125"/>
        <w:gridCol w:w="1085"/>
        <w:gridCol w:w="1077"/>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«Республикалық деңгейде халықтың санитарлық-эпидемиологиялық салауаттылығын қамтамасыз ету»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ауруларының пайда болу, таралу және инфекциялық, паразиттік және кәсіби төмендеуінің, оның ішінде аса қауіпті инфекциялармен ауырудың алдын алу, шекараны инфекциялық және аса қауіпті аурулардың келуі мен таралуынан қорғау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Санитарлық-эпидемиологиялық салауаттылықты қамтамасыз ету</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Аса қауіпті инфекциялардың және басқа инфекия аурулардың алдын алуы мен аурулардың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Вакцинамен басқарылатын инфекциялардың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Ошақтарға шығу саны және басқа да эндемиялық өңірлер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дезпрепараттар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даярланған санитарлық-эпидемиологиялық қызмет зертханасы мамандарының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зертханалық зерттеулер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арбитраждық зертханалық зерттеулердің үлес салмағы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 мен сырқаттанудың деңгейі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адамнан аспайтын көрсеткіш</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 зертханалық зерттеулермен қамту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 бойынша қолайсыз аумақтарды (энзотиялық) зерттеумен қамту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карантиндік инфекциялар бойынша жоспарланған энзотиялық алдын алушылық дезинсекциямен қамту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1 742 257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1 894 764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7 035 897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8 483 519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10 437 757</w:t>
            </w:r>
          </w:p>
        </w:tc>
      </w:tr>
    </w:tbl>
    <w:bookmarkStart w:name="z14" w:id="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3"/>
        <w:gridCol w:w="1253"/>
        <w:gridCol w:w="993"/>
        <w:gridCol w:w="973"/>
        <w:gridCol w:w="1033"/>
        <w:gridCol w:w="993"/>
        <w:gridCol w:w="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«Арнайы медицина резервін сақтау»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дайындығын қамтамасыз ету жөніндегі денсаулық сақтау органдары мен мекемелерге республикалық масштабта әдістемелік және практикалық көмек көрсету. Құрылатын мекемелер мен құрамаларды жинақтау үшін әскери міндеттілерді есепке алу мен брондауды ұйымдастыру. Қазақстан Республикасы денсаулық сақтауының жұмылдыру резервін жинақтау, сақтау және мүліктерді ауыстыру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34 050</w:t>
            </w:r>
          </w:p>
        </w:tc>
      </w:tr>
    </w:tbl>
    <w:bookmarkStart w:name="z15" w:id="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7"/>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4012"/>
        <w:gridCol w:w="1305"/>
        <w:gridCol w:w="1034"/>
        <w:gridCol w:w="1013"/>
        <w:gridCol w:w="1082"/>
        <w:gridCol w:w="1042"/>
        <w:gridCol w:w="1023"/>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«Денсаулық сақтау саласындағы қолданбалы ғылыми зерттеулер»</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қолданбалы ғылыми зерттеулердің басым бағыттар шеңберінде жаңа тәсілдер мен алдын алу, диагностика, емдеу, оңалту құралдарын әзірлеу.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мен медициналық ғылым жүйесін жетілдіру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 сапасын арттыру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 және оны құру мен практикалық денсаулық сақтаумен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ғылыми зерттеулердің (бұдан әрі - ҒТБ) жалпы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патенттер мен кіші патенттердің көлемі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патенттердің үлес салмағы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басылымдардағы жарияланымдардың үлес салмағы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ЖОО-да орындалған ҒТБ үлес салмағы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денсаулық сақтау саласына енгізілген ғылыми әзірлемелердің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917 025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w:t>
            </w:r>
          </w:p>
        </w:tc>
      </w:tr>
    </w:tbl>
    <w:bookmarkStart w:name="z16" w:id="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8"/>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4122"/>
        <w:gridCol w:w="1340"/>
        <w:gridCol w:w="1062"/>
        <w:gridCol w:w="1041"/>
        <w:gridCol w:w="1125"/>
        <w:gridCol w:w="1085"/>
        <w:gridCol w:w="1066"/>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мен Алматы қалаларының бюджеттеріне республикалық бюджеттен тегін медициналық көмектің кепілді көлемінің тізбесіне енбеген және қаржымен қамтамасыз етілмеген медициналық қызметтер көрсетуге ағымдағы трансферттер бөлу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мәні бар аурулардың ауыртпалықтың төмендету</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тамыры жүйесі аурулары кезінде медициналық көмек пен дәрілік заттарға қол жетімділікті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Коронографиялық зерттеу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онкогематологиялық сырқаттарды химиялық препараттармен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сырқаттарды тромболитиялық препараттармен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сырқаттарды қан ұйыту факторларымен қамтамасыз ету (В гемофилиясын қосқанда)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ауруларынан болған өлім-жітім (орташа республикалық көрсеткіш)</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адамға шаққанда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жатқызылған сырқаттардың үлес салмағын азайту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сырқаттарды химиялық препараттармен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сырқаттарды қан ұйыту факторларымен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сырқаттарды тромболитиялық терапиямен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15 510 319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25 698 954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27 997 379</w:t>
            </w:r>
          </w:p>
        </w:tc>
      </w:tr>
    </w:tbl>
    <w:bookmarkStart w:name="z17" w:id="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9"/>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3"/>
        <w:gridCol w:w="1253"/>
        <w:gridCol w:w="993"/>
        <w:gridCol w:w="973"/>
        <w:gridCol w:w="1033"/>
        <w:gridCol w:w="993"/>
        <w:gridCol w:w="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 Денсаулық сақтау министрлігінің ғимараттарын, үй-жайлары мен құрылыстарын күрделі жөндеу»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аумақтық органдарының ғимараттарын күрделі жөндеуді және қайта жөндеуді жүргізу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инфрақұрылымының тиімділігін арттыру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ғимарат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әкімшілік ғимараттарының пайдалану мерзімін ұзарту күрделі жөндеуден өткен сәтінен бастап кемінде 5 жылға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63 035</w:t>
            </w:r>
          </w:p>
        </w:tc>
      </w:tr>
    </w:tbl>
    <w:p>
      <w:pPr>
        <w:spacing w:after="0"/>
        <w:ind w:left="0"/>
        <w:jc w:val="both"/>
      </w:pPr>
      <w:r>
        <w:rPr>
          <w:rFonts w:ascii="Times New Roman"/>
          <w:b w:val="false"/>
          <w:i w:val="false"/>
          <w:color w:val="000000"/>
          <w:sz w:val="28"/>
        </w:rPr>
        <w:t>      * болжанған ғимарат санына облыстар, Астана және Алматы қалалардың мемлекеттік сан-эпидемиологиялық департаменттары қосылған</w:t>
      </w:r>
    </w:p>
    <w:bookmarkStart w:name="z18" w:id="1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0"/>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4283"/>
        <w:gridCol w:w="1392"/>
        <w:gridCol w:w="1166"/>
        <w:gridCol w:w="1147"/>
        <w:gridCol w:w="1207"/>
        <w:gridCol w:w="1167"/>
        <w:gridCol w:w="1147"/>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денсаулық сақтау ұйымдары кадрларының біліктілігін арттыру және қайта даярлау»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медициналық және фармацевтикалық кадрларының кәсіби деңгейін арттыру, практикалық денсаулық сақтау ісінің талаптарына сәйкес олардың кәсіби білімдері мен дағдыларын тереңдету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және медициналық ғылым жүйелерін дамыту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Қоғам қажеттілігіне жауап беретін білікті кадрлармен қамтамасыз ету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кәсіби білім берудің тиімді жүйесін құру (ЖОО-нан кейінгі және біліктілікті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біліктілікті арттыруға және қайта даярлықтан өтуге жіберілген мамандар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біліктілікті арттыруға және қайта даярлықтан өтуге жіберілген мамандар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қатыстырылған мамандар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мамандарын қатыстыру арқылы оқытылған медициналық және фармацевтикалық кадрлар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жоғары білімі бар мамандарының үлес салмағы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(1 282)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(1 877)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(2 128)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(3 284)</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орта медициналық білімі бар мамандарының үлес салмағы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(120)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(140)</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оқытылған мемлекеттік денсаулық сақтау ұйымдарының жоғары білім бар мамандарының үлес салмағы (оқытудан өткендердің саны х 100/ дәрігерлердің жалпы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(11 445)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(12 275)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(12 300)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(12 350)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1 109 683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1 316 526</w:t>
            </w:r>
          </w:p>
        </w:tc>
      </w:tr>
    </w:tbl>
    <w:bookmarkStart w:name="z19" w:id="1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1"/>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4"/>
        <w:gridCol w:w="1253"/>
        <w:gridCol w:w="993"/>
        <w:gridCol w:w="973"/>
        <w:gridCol w:w="1033"/>
        <w:gridCol w:w="994"/>
        <w:gridCol w:w="974"/>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Денсаулық сақтау министрлігін материалдық-техникалық жарақтандыру»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материалдық-техникалық базасын нығайту, ақпараттық жүйенің қызметін қамтамасыз ету және мемлекеттік органдарды ақпараттық-техникалық қамтамасыз 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ісі инфрақұрылымының тиімділігін арттыру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Жарақтандыратын ұйымдардың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органды, оның ведомостволарын және аумақтық органдарын компьютерлік және кеңсе техникасымен, жиһазбен, лицензиялы бағдарламалық өнімдермен кемінде 90% қамтамасыз ету. Моральды және нақты ескірген компьютер жабдығын әрбір 4 жылда, кеңсе техникасын әрбір 10 жылда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260 183</w:t>
            </w:r>
          </w:p>
        </w:tc>
      </w:tr>
    </w:tbl>
    <w:p>
      <w:pPr>
        <w:spacing w:after="0"/>
        <w:ind w:left="0"/>
        <w:jc w:val="both"/>
      </w:pPr>
      <w:r>
        <w:rPr>
          <w:rFonts w:ascii="Times New Roman"/>
          <w:b w:val="false"/>
          <w:i w:val="false"/>
          <w:color w:val="000000"/>
          <w:sz w:val="28"/>
        </w:rPr>
        <w:t>      * Жарақтандыратын ұйымдардың санына облыстар, Астана және Алматы қалалардың мемлекеттік сан-эпидемиологиялық департаменттары қосылған</w:t>
      </w:r>
    </w:p>
    <w:bookmarkStart w:name="z20" w:id="1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2"/>
    <w:p>
      <w:pPr>
        <w:spacing w:after="0"/>
        <w:ind w:left="0"/>
        <w:jc w:val="both"/>
      </w:pPr>
      <w:r>
        <w:rPr>
          <w:rFonts w:ascii="Times New Roman"/>
          <w:b w:val="false"/>
          <w:i w:val="false"/>
          <w:color w:val="000000"/>
          <w:sz w:val="28"/>
        </w:rPr>
        <w:t>(Күрделі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4155"/>
        <w:gridCol w:w="1351"/>
        <w:gridCol w:w="1085"/>
        <w:gridCol w:w="1065"/>
        <w:gridCol w:w="1125"/>
        <w:gridCol w:w="1096"/>
        <w:gridCol w:w="1066"/>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«Денсаулық сақтау объектілерін салу және реконструкциялау»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республикалық деңгейдегі объектілерді салу және қайта жаңарту жолымен инфрақұрылымды құру, жоғары білікті медициналық көмек көрсету бойынша халыққа жағдай жасау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 басымды дамыту арқылы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Тұрғызылған денсаулық сақтау объектілерінің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8 539 736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6 709 080</w:t>
            </w:r>
          </w:p>
        </w:tc>
      </w:tr>
    </w:tbl>
    <w:bookmarkStart w:name="z21" w:id="1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3"/>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4119"/>
        <w:gridCol w:w="1339"/>
        <w:gridCol w:w="1074"/>
        <w:gridCol w:w="1055"/>
        <w:gridCol w:w="1115"/>
        <w:gridCol w:w="1075"/>
        <w:gridCol w:w="1055"/>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«Сот-медицина сараптамасы жөніндегі қызметтер»</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азаматтық іс жүргізу заңнамасымен, соттың уәждемеленген анықтамасымен қарастырылған қылмыстық, әкімшілік немесе азаматтық процестердің қатысушылары болып табылатын адамдардың құқықтары мен заңды мүдделерін қамтамасыз ету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медициналық сараптама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232 400</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сараптама мөлшері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комиссиялық сараптама жасау мөлшерін төмендету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1 024 911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1 059 379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1 799 199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2 267 375</w:t>
            </w:r>
          </w:p>
        </w:tc>
      </w:tr>
    </w:tbl>
    <w:bookmarkStart w:name="z22" w:id="1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4"/>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3"/>
        <w:gridCol w:w="1253"/>
        <w:gridCol w:w="993"/>
        <w:gridCol w:w="973"/>
        <w:gridCol w:w="1033"/>
        <w:gridCol w:w="993"/>
        <w:gridCol w:w="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«Денсаулық сақтау саласындағы тарихи мұра құндылықтарын сақтау жөніндегі қызметтер»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қызметін жүзеге асыратын отандық медицина саласындағы тарихи-мәдени құндылықтарды сақтауды қамтамасыз ету, отандық медицинаның тарихи-мәдени құндылықтарымен танысуға мүдделі адамдардың қолжетімін қамтамасыз 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ресурстарын және медицина ғылымын дамыту</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Қоғам қажеттілігіне жауап беретін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 санын арттыру</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Кәсіби даярлықтың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білім берудің тиімді жүйесін құру (жоғары оқу орнынан білім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Медициналық ғылымды басқарудың тиімді жүйесін және білім беру арқылы және нақты оның интеграциясын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жәдігерлердің болжанған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барудың болжанған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көрмелердің болжанған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w:t>
            </w:r>
          </w:p>
        </w:tc>
      </w:tr>
    </w:tbl>
    <w:bookmarkStart w:name="z23" w:id="1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5"/>
    <w:p>
      <w:pPr>
        <w:spacing w:after="0"/>
        <w:ind w:left="0"/>
        <w:jc w:val="both"/>
      </w:pPr>
      <w:r>
        <w:rPr>
          <w:rFonts w:ascii="Times New Roman"/>
          <w:b w:val="false"/>
          <w:i w:val="false"/>
          <w:color w:val="000000"/>
          <w:sz w:val="28"/>
        </w:rPr>
        <w:t>(Инвестициялық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3915"/>
        <w:gridCol w:w="1273"/>
        <w:gridCol w:w="1009"/>
        <w:gridCol w:w="992"/>
        <w:gridCol w:w="1050"/>
        <w:gridCol w:w="1009"/>
        <w:gridCol w:w="990"/>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«Денсаулық сақтаудың ақпараттық жүйелерін құру»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ісінің ақпараттық құрылымын құру, ақпаратты жинау, сақтау және талдаудың бірыңғай жүйесін ұйымдастыруды, схемаларды оңтайландыруды және ақпарат беру мерзімін қысқартуды қамтамасыз ететін денсаулық сақтау ісінің ақпараттық жүйесін дамыту, ақпаратқа жедел қолжетімділікті қамтамасыз ету; денсаулық сақтау ісінің ақпараттық жүйесін енгізу және пайдаланушыларды оқыту. Қан қызметі жұмысының барлық технологиялық кезеңдерінің бизнес-процесстерін, өндірістік цикльдің барлық кезеңдеріндегі қан қозғалысының және оның компоненттерінің мониторингін, өңірлерден алынатын мәліметтер жиынтығын, статистикалық және талдау есеп берудің мониторингін және құрастыруды автоматтандыруды қамтамасыз ететін қан қызметінің ақпараттық жүйесі құрамында Қазақстан Республикасы донорларының Ұлттық тізілімін құру.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инфрақұрылымының тиімділігін арттыру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сервер жабдықтарының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компьютерлік техниканың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принтердің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қызметінің ақпараттық жүйесі құрамында қан донорларының Ұлттық тізілімін құру жобасы бойынша оқытылған медициналық қызметкер мамандарының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ісінің бірыңғай ақпараттың жүйесін құру» жобасы бойынша оқытылған медициналық қызметкер мамандарының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жылдың кезеңге жоспарланғаннан ақпараттың жүйелердің денсаулық сақтау ұйымдарында еңгізуінің пайызы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602 398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1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6"/>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854"/>
        <w:gridCol w:w="1253"/>
        <w:gridCol w:w="993"/>
        <w:gridCol w:w="973"/>
        <w:gridCol w:w="1034"/>
        <w:gridCol w:w="994"/>
        <w:gridCol w:w="97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«Республикалық маңызды кітапханаларда ақпаратқа қол жеткізуді қамтамасыз ету жөніндегі қызметтер»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ақпаратқа қолжетімділікті кеңейту жолымен халықтың жан-жақтылық деңгейін арттыру, кітапхана қорын сақтау және кеңейту, халыққа кітапханалық және ақпараттың-библиографиялық қызмет көрсету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ресурстарын және медицина ғылымын дамыту</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Қоғам қажеттілігіне жауап беретін білікті мамандармен саланы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 санын арттыру</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Кәсіби даярлықтың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білім берудің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Медициналық ғылымды басқарудың тиімді жүйесін және білім-беру арқылы және нақты денсаулық сақтау ісімен оның интеграциясын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кітапханалық қор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346 934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351 494</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Кітапханаға барудың болжанған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қорының толтырылуын болжау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14 164</w:t>
            </w:r>
          </w:p>
        </w:tc>
      </w:tr>
    </w:tbl>
    <w:bookmarkStart w:name="z25" w:id="1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7"/>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854"/>
        <w:gridCol w:w="1253"/>
        <w:gridCol w:w="993"/>
        <w:gridCol w:w="973"/>
        <w:gridCol w:w="1034"/>
        <w:gridCol w:w="994"/>
        <w:gridCol w:w="97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«Республикалық деңгейде мемлекеттік денсаулық сақтау ұйымдарының ғимараттарын, үй-жайлары мен құрылыстарын күрделі жөндеу»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ісінің инфрақұрылымының тиімділігін арттыру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ғимарат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998 466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638 188</w:t>
            </w:r>
          </w:p>
        </w:tc>
      </w:tr>
    </w:tbl>
    <w:p>
      <w:pPr>
        <w:spacing w:after="0"/>
        <w:ind w:left="0"/>
        <w:jc w:val="both"/>
      </w:pPr>
      <w:r>
        <w:rPr>
          <w:rFonts w:ascii="Times New Roman"/>
          <w:b w:val="false"/>
          <w:i w:val="false"/>
          <w:color w:val="000000"/>
          <w:sz w:val="28"/>
        </w:rPr>
        <w:t>      * болжанған ғимарат санына облыстар, Астана және Алматы қалалардың мемлекеттік сан-эпидемиологиялық департаменттары қосылған</w:t>
      </w:r>
    </w:p>
    <w:bookmarkStart w:name="z26" w:id="1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8"/>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4119"/>
        <w:gridCol w:w="1339"/>
        <w:gridCol w:w="1074"/>
        <w:gridCol w:w="1055"/>
        <w:gridCol w:w="1115"/>
        <w:gridCol w:w="1075"/>
        <w:gridCol w:w="1055"/>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«Республикалық деңгейде мемлекеттік денсаулық сақтау ұйымдарын материалдық-техникалық жарақтандыру»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ісінің инфрақұрылымының тиімділігін арттыру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Жарақтандыратын ұйымдардың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5 917 851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6 680 970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6 736 971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4 593 332</w:t>
            </w:r>
          </w:p>
        </w:tc>
      </w:tr>
    </w:tbl>
    <w:p>
      <w:pPr>
        <w:spacing w:after="0"/>
        <w:ind w:left="0"/>
        <w:jc w:val="both"/>
      </w:pPr>
      <w:r>
        <w:rPr>
          <w:rFonts w:ascii="Times New Roman"/>
          <w:b w:val="false"/>
          <w:i w:val="false"/>
          <w:color w:val="000000"/>
          <w:sz w:val="28"/>
        </w:rPr>
        <w:t>      * Жарақтандыратын ұйымдардың санына облыстар, Астана және Алматы қалалардың сан-эпидемиологиялық сараптама орталықтар қосылған</w:t>
      </w:r>
    </w:p>
    <w:bookmarkStart w:name="z27" w:id="1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19"/>
    <w:p>
      <w:pPr>
        <w:spacing w:after="0"/>
        <w:ind w:left="0"/>
        <w:jc w:val="both"/>
      </w:pPr>
      <w:r>
        <w:rPr>
          <w:rFonts w:ascii="Times New Roman"/>
          <w:b w:val="false"/>
          <w:i w:val="false"/>
          <w:color w:val="000000"/>
          <w:sz w:val="28"/>
        </w:rPr>
        <w:t>(Инвестициялық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4012"/>
        <w:gridCol w:w="1305"/>
        <w:gridCol w:w="1034"/>
        <w:gridCol w:w="1013"/>
        <w:gridCol w:w="1082"/>
        <w:gridCol w:w="1042"/>
        <w:gridCol w:w="1023"/>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«Ауылдық (селолық) жерлердегі денсаулық сақтауда ұтқыр және телемедицинаны дамыту»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медицина мекемелерінің диагностикалық және емдеу мүмкіндіктерін жақсарту, Қазақстанның ауыл тұрғындарының сапалы медициналық қызмет көрсетіліміне қол жетімділігін қамтамасыз ету; Қазақстан облыстары аудандарының аудандық орталық ауруханалар базасында телемедициналық кабинеттерді өрістету, телемедициналық кеңес беруді ұйымдастыру үшін облыстық және республикалық деңгейдегі ауруханалар базасында телемедициналық орталықтарды өрістету; телемедициналық кеңес жүргізу; телемедицинаны ұлттық деңгейде өрістету; мобильді телемедицинаны дамыту.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ісінің инфрақұрылымының тиімділігін арттыру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 басымды дамыту арқылы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Телемедициналық орталықтар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телекеңес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Телемедицина технологиясына оқытылған мамандар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орталыққа кеңеске жіберілген науқастардың санын төмендету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1 583 078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1 137 774</w:t>
            </w:r>
          </w:p>
        </w:tc>
      </w:tr>
    </w:tbl>
    <w:bookmarkStart w:name="z28" w:id="2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0"/>
    <w:p>
      <w:pPr>
        <w:spacing w:after="0"/>
        <w:ind w:left="0"/>
        <w:jc w:val="both"/>
      </w:pPr>
      <w:r>
        <w:rPr>
          <w:rFonts w:ascii="Times New Roman"/>
          <w:b w:val="false"/>
          <w:i w:val="false"/>
          <w:color w:val="000000"/>
          <w:sz w:val="28"/>
        </w:rPr>
        <w:t>(Күрделі шығыс)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854"/>
        <w:gridCol w:w="1253"/>
        <w:gridCol w:w="993"/>
        <w:gridCol w:w="973"/>
        <w:gridCol w:w="1034"/>
        <w:gridCol w:w="994"/>
        <w:gridCol w:w="97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«Денсаулық сақтау жүйесінің мемлекеттік білім беру ұйымдарын материалдық-техникалық жарақтандыру»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 арттыру үшін жағдай жасау мақсатында медициналық мекемелер ғимараттарының техникалық жағдайын жақсарту, күрделі трансферттарды санамалау жолымен оқыту-клиникалық орталықтарды қазіргі заманғы зертханалық және медициналық жабдықтармен жабдықтау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және медициналық ғылым жүйесін дамыту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Қоғам қажеттілігіне дауа беретін білікті мамандармен саланы қамтамасыз ету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кәсіби даярлықтың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Жарақтандыратын ұйымдардың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bookmarkStart w:name="z29" w:id="2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1"/>
    <w:p>
      <w:pPr>
        <w:spacing w:after="0"/>
        <w:ind w:left="0"/>
        <w:jc w:val="both"/>
      </w:pPr>
      <w:r>
        <w:rPr>
          <w:rFonts w:ascii="Times New Roman"/>
          <w:b w:val="false"/>
          <w:i w:val="false"/>
          <w:color w:val="000000"/>
          <w:sz w:val="28"/>
        </w:rPr>
        <w:t>(Капиталды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854"/>
        <w:gridCol w:w="1253"/>
        <w:gridCol w:w="993"/>
        <w:gridCol w:w="973"/>
        <w:gridCol w:w="1034"/>
        <w:gridCol w:w="994"/>
        <w:gridCol w:w="97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«Денсаулық сақтау жүйесінің мемлекеттік білім беру ұйымдарының ғимараттарын, үй-жайлары мен құрылыстарын күрделі жөндеу»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беру сапасын көтеру үшін жағдай жасау мақсатында, оқу-клиникалық орталықтарды қазіргі күнгі зертханалық және медициналық құрал-жабдықпен жабдықтау үшін күрделі трансферттерді аудару арқылы медициналық жоғары оқу орындары ғимараттарының техникалық жабдықтау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мен медицина ғылымы жүйесін дамыту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 талабына сәйкес білікті кадрлармен қамтамасыз ету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даярлықтың нәтижелі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Жөндеуден өткен ғимараттар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382 927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175 750</w:t>
            </w:r>
          </w:p>
        </w:tc>
      </w:tr>
    </w:tbl>
    <w:bookmarkStart w:name="z30" w:id="2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2"/>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3915"/>
        <w:gridCol w:w="1273"/>
        <w:gridCol w:w="1009"/>
        <w:gridCol w:w="992"/>
        <w:gridCol w:w="1050"/>
        <w:gridCol w:w="1009"/>
        <w:gridCol w:w="990"/>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«Білім беру объектілерін салу және реконструкциялау»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саласында мамандарды дайындау үшін жағдай жасап және оны жақсарту үшін білім беру объектілерін салу және жөндеуден өткізу арқылы инфрақұрылым құру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нәтижелігін көтеру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 дамытумен денсаулық сақтау желісін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және қайта жөнделген медициналық білім беру объектілерінің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2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3"/>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4049"/>
        <w:gridCol w:w="1317"/>
        <w:gridCol w:w="1043"/>
        <w:gridCol w:w="1022"/>
        <w:gridCol w:w="1093"/>
        <w:gridCol w:w="1054"/>
        <w:gridCol w:w="1041"/>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жаңадан іске қосылған объектілерді қамтамасыз етуге Астана және Алматы қалалары бюджетіне, облыс бюджеттеріне республикалық бюджеттен ағымдағы трансферттер бөлу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мәні бар аурулардың ауыртпалығын азайту</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 ауруларында медициналық көмек және дәрі-дәрмектің қол жетімдігін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іске қосу және қызмет етуі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2 097 744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7 464 675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23 244 814</w:t>
            </w:r>
          </w:p>
        </w:tc>
      </w:tr>
    </w:tbl>
    <w:bookmarkStart w:name="z32" w:id="2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4"/>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4251"/>
        <w:gridCol w:w="1382"/>
        <w:gridCol w:w="1115"/>
        <w:gridCol w:w="1119"/>
        <w:gridCol w:w="1169"/>
        <w:gridCol w:w="1129"/>
        <w:gridCol w:w="1119"/>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халықты вакцинамен және басқа медициналық иммуно-биологиялық, туберкулезге қарсы, диабетке қарсы препараттармен және химиялық препараттармен қамтамасыз етуге республикалық бюджеттен ағымдағы трансферттерді бөлу</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Санитарлық-эпидемиологиялық салауаттылықты қамтамасыз ету және қоғамдық денсаулық деңгейін көтеру</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уақытында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Вакцинамен басқарылатын инфекциялардың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алушылардың 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6 384 647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4 858 184</w:t>
            </w:r>
          </w:p>
        </w:tc>
      </w:tr>
      <w:tr>
        <w:trPr>
          <w:trHeight w:val="3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препараттармен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37 506</w:t>
            </w:r>
          </w:p>
        </w:tc>
      </w:tr>
      <w:tr>
        <w:trPr>
          <w:trHeight w:val="3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45 756</w:t>
            </w:r>
          </w:p>
        </w:tc>
      </w:tr>
      <w:tr>
        <w:trPr>
          <w:trHeight w:val="3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балаларды егумен қамту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Негізгі/резервтегі қатарды туберкулезге қарсы препараттармен қамтамасыз ету (* емделуге жататындар санының %-ы)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3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препараттармен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10 308 949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11 383 031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14 833 907</w:t>
            </w:r>
          </w:p>
        </w:tc>
      </w:tr>
    </w:tbl>
    <w:bookmarkStart w:name="z33" w:id="2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5"/>
    <w:p>
      <w:pPr>
        <w:spacing w:after="0"/>
        <w:ind w:left="0"/>
        <w:jc w:val="both"/>
      </w:pPr>
      <w:r>
        <w:rPr>
          <w:rFonts w:ascii="Times New Roman"/>
          <w:b w:val="false"/>
          <w:i w:val="false"/>
          <w:color w:val="000000"/>
          <w:sz w:val="28"/>
        </w:rPr>
        <w:t>(Инвестициялық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4011"/>
        <w:gridCol w:w="1304"/>
        <w:gridCol w:w="1034"/>
        <w:gridCol w:w="1013"/>
        <w:gridCol w:w="1082"/>
        <w:gridCol w:w="1042"/>
        <w:gridCol w:w="1022"/>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«Денсаулық сақтау жүйесін реформалау»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 және басқару жүйесін жаңғырту, көрсетілетін медициналық көмектің сапасын арттыру, медициналық, фармацевтикалық білімді және медицина ғылымын реформалау, денсаулық сақтау саласының, ақпараттық жүйесін дамыту, дәрілік заттардың сапасын арттыру және қолжеткізуін қамтамасыз ету, Қазақстанның Дүниежүзілік сауда ұйымына кіру шеңберінде азық-түлік өнімінің қауіпсіздігін қамтамасыз ету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және ТЭН жобасын іске асыру жөніндегі іс-шаралар жоспарына сәйкес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2 198 846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3 337 750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4 162 849</w:t>
            </w:r>
          </w:p>
        </w:tc>
      </w:tr>
    </w:tbl>
    <w:bookmarkStart w:name="z34" w:id="2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6"/>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4257"/>
        <w:gridCol w:w="1384"/>
        <w:gridCol w:w="1116"/>
        <w:gridCol w:w="1111"/>
        <w:gridCol w:w="1171"/>
        <w:gridCol w:w="1131"/>
        <w:gridCol w:w="1111"/>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«Республикалық деңгейде тегін медициналық көмектің кепілдендірілген көлемін көрсету»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жоғары мамандандырылған, консультациялық-диагностикалық, ұйымдастыру-әдістемелік көмек көрсету; ересектер мен балаларға санаториялық, сауықтыру-оңалту және қалпына келтіру көмегін көрсету; азаматтардың денсаулығын сақтау саласында диагностикалаудың, емдеудің, оңалтудың тиімді әдістерін енгізу; республика азаматтарын елден шеткері жерлерге емдеуге жіберу; өкпе аурулармен ауыратын адамдарға организм функцияларын бұзулуын қалпына келтіруіне қамтамасыз ететін емдеу-сауықтыру шараларын жүргізу, денсаулық сақтау жүйесінде есірткі құралдарының, психотроптық заттар мен прекурсорлардың айналымы саласындағы қызметті жүзеге асыратын мамандар үшін оқу семинарларын өткізу және оларға анықтамалықтар тарату, халықты сапалы қан препараттарымен қамтамасыз ету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баланың денсаулығын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Жарақаттануды төмендету</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тамыры жүйесі аурулары кезінде медициналық көмектің және дәрі-дәрмектің қол жетімділігін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уақытында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Жарақаттануда уақтылы медициналық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бойынша емделген сырқаттар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52 878</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консультациялық көмек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және санаториялық көмекті қоса алғанда, республикалық ұйымдарда азаматтардың жекелеген санаттарына көрсетілген мамандандырылған медициналық көмектің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23 772</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соматика бейініндегі сауықтыру орталықтарында және санаторийлерде көрсетілген мамандандырылған медициналық көмектің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Дайындалатын қанның орташа жылдық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Донацияның жалпы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емделіп болғаннан кейінгі өз денсаулығы жағдайына қанағаттану деңгейін арттыру (әлеуметтік мәселелер бойынша) кем емес.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емделуге жіберілген азаматтар санының азаюы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өлімінің көрсеткіші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өлімінің көрсеткіші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тірі туғандарға шаққанда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ауруларынан өлім-жітім көрсеткіші (орташа республикалық көрсеткіш)</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Цереброваскулярлық аурулардан өлім-жітім көрсеткіші (орташа республикалық көрсеткіш)</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Ісікке қарсы ем алғаннан кейін 5 жыл және одан көп өмір сүрген қатерлі ісікке шалдыққан сырқаттардың үлес салмағы (орташа республикалық көрсеткіш)</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болатын өлім-жітім (орташа республикалық көрсеткіш)</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донацияның өзіндік салмағы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мінез-құлық факторларының таралуын азайту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шегуді азайту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теріс пайдалануды азайту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белсендігін көбейту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дене салмағының таралуын азайту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8 701 987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13 667 013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23 161 479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26 582 931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33 023 796</w:t>
            </w:r>
          </w:p>
        </w:tc>
      </w:tr>
    </w:tbl>
    <w:bookmarkStart w:name="z35" w:id="2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7"/>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3970"/>
        <w:gridCol w:w="1291"/>
        <w:gridCol w:w="1023"/>
        <w:gridCol w:w="1002"/>
        <w:gridCol w:w="1064"/>
        <w:gridCol w:w="1029"/>
        <w:gridCol w:w="1010"/>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«Ауруханалық басқару саласындағы халықаралық стандарттарды енгізу»</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 басым түрде дамытумен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Аурухананың ақпараттық жүйесі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РЖМКҒО базасында медициналық көліктің қазіргі заманғы жүйесі.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бағдарламалары бойынша оқытылған дәрігерлердің үлесі.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РЖМКҒО</w:t>
            </w:r>
            <w:r>
              <w:br/>
            </w:r>
            <w:r>
              <w:rPr>
                <w:rFonts w:ascii="Times New Roman"/>
                <w:b w:val="false"/>
                <w:i w:val="false"/>
                <w:color w:val="000000"/>
                <w:sz w:val="20"/>
              </w:rPr>
              <w:t>
</w:t>
            </w:r>
            <w:r>
              <w:rPr>
                <w:rFonts w:ascii="Times New Roman"/>
                <w:b w:val="false"/>
                <w:i w:val="false"/>
                <w:color w:val="000000"/>
                <w:sz w:val="20"/>
              </w:rPr>
              <w:t>15% РНҒО</w:t>
            </w:r>
            <w:r>
              <w:br/>
            </w:r>
            <w:r>
              <w:rPr>
                <w:rFonts w:ascii="Times New Roman"/>
                <w:b w:val="false"/>
                <w:i w:val="false"/>
                <w:color w:val="000000"/>
                <w:sz w:val="20"/>
              </w:rPr>
              <w:t>
</w:t>
            </w:r>
            <w:r>
              <w:rPr>
                <w:rFonts w:ascii="Times New Roman"/>
                <w:b w:val="false"/>
                <w:i w:val="false"/>
                <w:color w:val="000000"/>
                <w:sz w:val="20"/>
              </w:rPr>
              <w:t>15% РБОО</w:t>
            </w:r>
            <w:r>
              <w:br/>
            </w:r>
            <w:r>
              <w:rPr>
                <w:rFonts w:ascii="Times New Roman"/>
                <w:b w:val="false"/>
                <w:i w:val="false"/>
                <w:color w:val="000000"/>
                <w:sz w:val="20"/>
              </w:rPr>
              <w:t>
</w:t>
            </w:r>
            <w:r>
              <w:rPr>
                <w:rFonts w:ascii="Times New Roman"/>
                <w:b w:val="false"/>
                <w:i w:val="false"/>
                <w:color w:val="000000"/>
                <w:sz w:val="20"/>
              </w:rPr>
              <w:t>15% РДО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sz w:val="20"/>
              </w:rPr>
              <w:t>РЖМКҒО</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РНҒО</w:t>
            </w:r>
            <w:r>
              <w:br/>
            </w:r>
            <w:r>
              <w:rPr>
                <w:rFonts w:ascii="Times New Roman"/>
                <w:b w:val="false"/>
                <w:i w:val="false"/>
                <w:color w:val="000000"/>
                <w:sz w:val="20"/>
              </w:rPr>
              <w:t>
</w:t>
            </w:r>
            <w:r>
              <w:rPr>
                <w:rFonts w:ascii="Times New Roman"/>
                <w:b w:val="false"/>
                <w:i w:val="false"/>
                <w:color w:val="000000"/>
                <w:sz w:val="20"/>
              </w:rPr>
              <w:t>15% РБОО</w:t>
            </w:r>
            <w:r>
              <w:br/>
            </w:r>
            <w:r>
              <w:rPr>
                <w:rFonts w:ascii="Times New Roman"/>
                <w:b w:val="false"/>
                <w:i w:val="false"/>
                <w:color w:val="000000"/>
                <w:sz w:val="20"/>
              </w:rPr>
              <w:t>
</w:t>
            </w:r>
            <w:r>
              <w:rPr>
                <w:rFonts w:ascii="Times New Roman"/>
                <w:b w:val="false"/>
                <w:i w:val="false"/>
                <w:color w:val="000000"/>
                <w:sz w:val="20"/>
              </w:rPr>
              <w:t>15% РДО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РЖМКҒО</w:t>
            </w:r>
            <w:r>
              <w:br/>
            </w:r>
            <w:r>
              <w:rPr>
                <w:rFonts w:ascii="Times New Roman"/>
                <w:b w:val="false"/>
                <w:i w:val="false"/>
                <w:color w:val="000000"/>
                <w:sz w:val="20"/>
              </w:rPr>
              <w:t>
</w:t>
            </w:r>
            <w:r>
              <w:rPr>
                <w:rFonts w:ascii="Times New Roman"/>
                <w:b w:val="false"/>
                <w:i w:val="false"/>
                <w:color w:val="000000"/>
                <w:sz w:val="20"/>
              </w:rPr>
              <w:t>20% РНҒО</w:t>
            </w:r>
            <w:r>
              <w:br/>
            </w:r>
            <w:r>
              <w:rPr>
                <w:rFonts w:ascii="Times New Roman"/>
                <w:b w:val="false"/>
                <w:i w:val="false"/>
                <w:color w:val="000000"/>
                <w:sz w:val="20"/>
              </w:rPr>
              <w:t>
</w:t>
            </w:r>
            <w:r>
              <w:rPr>
                <w:rFonts w:ascii="Times New Roman"/>
                <w:b w:val="false"/>
                <w:i w:val="false"/>
                <w:color w:val="000000"/>
                <w:sz w:val="20"/>
              </w:rPr>
              <w:t>20% РБОО</w:t>
            </w:r>
            <w:r>
              <w:br/>
            </w:r>
            <w:r>
              <w:rPr>
                <w:rFonts w:ascii="Times New Roman"/>
                <w:b w:val="false"/>
                <w:i w:val="false"/>
                <w:color w:val="000000"/>
                <w:sz w:val="20"/>
              </w:rPr>
              <w:t>
</w:t>
            </w:r>
            <w:r>
              <w:rPr>
                <w:rFonts w:ascii="Times New Roman"/>
                <w:b w:val="false"/>
                <w:i w:val="false"/>
                <w:color w:val="000000"/>
                <w:sz w:val="20"/>
              </w:rPr>
              <w:t>20%РДО</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бағдарламалары бойынша оқытылған орта медицина қызметкерлерінің үлесі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РЖМКҒО</w:t>
            </w:r>
            <w:r>
              <w:br/>
            </w:r>
            <w:r>
              <w:rPr>
                <w:rFonts w:ascii="Times New Roman"/>
                <w:b w:val="false"/>
                <w:i w:val="false"/>
                <w:color w:val="000000"/>
                <w:sz w:val="20"/>
              </w:rPr>
              <w:t>
</w:t>
            </w:r>
            <w:r>
              <w:rPr>
                <w:rFonts w:ascii="Times New Roman"/>
                <w:b w:val="false"/>
                <w:i w:val="false"/>
                <w:color w:val="000000"/>
                <w:sz w:val="20"/>
              </w:rPr>
              <w:t>15% РНҒО</w:t>
            </w:r>
            <w:r>
              <w:br/>
            </w:r>
            <w:r>
              <w:rPr>
                <w:rFonts w:ascii="Times New Roman"/>
                <w:b w:val="false"/>
                <w:i w:val="false"/>
                <w:color w:val="000000"/>
                <w:sz w:val="20"/>
              </w:rPr>
              <w:t>
</w:t>
            </w:r>
            <w:r>
              <w:rPr>
                <w:rFonts w:ascii="Times New Roman"/>
                <w:b w:val="false"/>
                <w:i w:val="false"/>
                <w:color w:val="000000"/>
                <w:sz w:val="20"/>
              </w:rPr>
              <w:t>15% РБОО</w:t>
            </w:r>
            <w:r>
              <w:br/>
            </w:r>
            <w:r>
              <w:rPr>
                <w:rFonts w:ascii="Times New Roman"/>
                <w:b w:val="false"/>
                <w:i w:val="false"/>
                <w:color w:val="000000"/>
                <w:sz w:val="20"/>
              </w:rPr>
              <w:t>
</w:t>
            </w:r>
            <w:r>
              <w:rPr>
                <w:rFonts w:ascii="Times New Roman"/>
                <w:b w:val="false"/>
                <w:i w:val="false"/>
                <w:color w:val="000000"/>
                <w:sz w:val="20"/>
              </w:rPr>
              <w:t>15% РДО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РЖМКҒО</w:t>
            </w:r>
            <w:r>
              <w:br/>
            </w:r>
            <w:r>
              <w:rPr>
                <w:rFonts w:ascii="Times New Roman"/>
                <w:b w:val="false"/>
                <w:i w:val="false"/>
                <w:color w:val="000000"/>
                <w:sz w:val="20"/>
              </w:rPr>
              <w:t>
</w:t>
            </w:r>
            <w:r>
              <w:rPr>
                <w:rFonts w:ascii="Times New Roman"/>
                <w:b w:val="false"/>
                <w:i w:val="false"/>
                <w:color w:val="000000"/>
                <w:sz w:val="20"/>
              </w:rPr>
              <w:t>20% РНҒО</w:t>
            </w:r>
            <w:r>
              <w:br/>
            </w:r>
            <w:r>
              <w:rPr>
                <w:rFonts w:ascii="Times New Roman"/>
                <w:b w:val="false"/>
                <w:i w:val="false"/>
                <w:color w:val="000000"/>
                <w:sz w:val="20"/>
              </w:rPr>
              <w:t>
</w:t>
            </w:r>
            <w:r>
              <w:rPr>
                <w:rFonts w:ascii="Times New Roman"/>
                <w:b w:val="false"/>
                <w:i w:val="false"/>
                <w:color w:val="000000"/>
                <w:sz w:val="20"/>
              </w:rPr>
              <w:t>20% РБОО</w:t>
            </w:r>
            <w:r>
              <w:br/>
            </w:r>
            <w:r>
              <w:rPr>
                <w:rFonts w:ascii="Times New Roman"/>
                <w:b w:val="false"/>
                <w:i w:val="false"/>
                <w:color w:val="000000"/>
                <w:sz w:val="20"/>
              </w:rPr>
              <w:t>
</w:t>
            </w:r>
            <w:r>
              <w:rPr>
                <w:rFonts w:ascii="Times New Roman"/>
                <w:b w:val="false"/>
                <w:i w:val="false"/>
                <w:color w:val="000000"/>
                <w:sz w:val="20"/>
              </w:rPr>
              <w:t>20% РДО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РЖМКҒО</w:t>
            </w:r>
            <w:r>
              <w:br/>
            </w:r>
            <w:r>
              <w:rPr>
                <w:rFonts w:ascii="Times New Roman"/>
                <w:b w:val="false"/>
                <w:i w:val="false"/>
                <w:color w:val="000000"/>
                <w:sz w:val="20"/>
              </w:rPr>
              <w:t>
</w:t>
            </w:r>
            <w:r>
              <w:rPr>
                <w:rFonts w:ascii="Times New Roman"/>
                <w:b w:val="false"/>
                <w:i w:val="false"/>
                <w:color w:val="000000"/>
                <w:sz w:val="20"/>
              </w:rPr>
              <w:t>25% РНҒО</w:t>
            </w:r>
            <w:r>
              <w:br/>
            </w:r>
            <w:r>
              <w:rPr>
                <w:rFonts w:ascii="Times New Roman"/>
                <w:b w:val="false"/>
                <w:i w:val="false"/>
                <w:color w:val="000000"/>
                <w:sz w:val="20"/>
              </w:rPr>
              <w:t>
</w:t>
            </w:r>
            <w:r>
              <w:rPr>
                <w:rFonts w:ascii="Times New Roman"/>
                <w:b w:val="false"/>
                <w:i w:val="false"/>
                <w:color w:val="000000"/>
                <w:sz w:val="20"/>
              </w:rPr>
              <w:t>25% РБОО</w:t>
            </w:r>
            <w:r>
              <w:br/>
            </w:r>
            <w:r>
              <w:rPr>
                <w:rFonts w:ascii="Times New Roman"/>
                <w:b w:val="false"/>
                <w:i w:val="false"/>
                <w:color w:val="000000"/>
                <w:sz w:val="20"/>
              </w:rPr>
              <w:t>
</w:t>
            </w:r>
            <w:r>
              <w:rPr>
                <w:rFonts w:ascii="Times New Roman"/>
                <w:b w:val="false"/>
                <w:i w:val="false"/>
                <w:color w:val="000000"/>
                <w:sz w:val="20"/>
              </w:rPr>
              <w:t>25% РДО</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әкімшілік ету саласында МВА дәрежесін алған мамандардың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әкімшілік ету саласында МВА бағдарламасы бойынша оқытылған мамандар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фармакологтың дәрігер тағайындауының верификациясы (тағайыңдаудың жалпы санының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емнен кейін қанағаттанарлық деңгейін арттыру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көрсетілген қызметтермен қанағаттанарлығы деңгейін арттыру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халықаралық комиссияны аккредиттеу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АБҰҒО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1 126 390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1 047 316</w:t>
            </w:r>
          </w:p>
        </w:tc>
      </w:tr>
    </w:tbl>
    <w:p>
      <w:pPr>
        <w:spacing w:after="0"/>
        <w:ind w:left="0"/>
        <w:jc w:val="both"/>
      </w:pPr>
      <w:r>
        <w:rPr>
          <w:rFonts w:ascii="Times New Roman"/>
          <w:b w:val="false"/>
          <w:i w:val="false"/>
          <w:color w:val="000000"/>
          <w:sz w:val="28"/>
        </w:rPr>
        <w:t>РЖМЖКҒО - Республикалық жедел медициналық көмек ғылыми орталығы</w:t>
      </w:r>
      <w:r>
        <w:br/>
      </w:r>
      <w:r>
        <w:rPr>
          <w:rFonts w:ascii="Times New Roman"/>
          <w:b w:val="false"/>
          <w:i w:val="false"/>
          <w:color w:val="000000"/>
          <w:sz w:val="28"/>
        </w:rPr>
        <w:t>
РНҒО    - Республикалық нейрохирургия ғылыми орталық</w:t>
      </w:r>
      <w:r>
        <w:br/>
      </w:r>
      <w:r>
        <w:rPr>
          <w:rFonts w:ascii="Times New Roman"/>
          <w:b w:val="false"/>
          <w:i w:val="false"/>
          <w:color w:val="000000"/>
          <w:sz w:val="28"/>
        </w:rPr>
        <w:t>
РБОО    - Республикалық балаларды оңалту орталық</w:t>
      </w:r>
      <w:r>
        <w:br/>
      </w:r>
      <w:r>
        <w:rPr>
          <w:rFonts w:ascii="Times New Roman"/>
          <w:b w:val="false"/>
          <w:i w:val="false"/>
          <w:color w:val="000000"/>
          <w:sz w:val="28"/>
        </w:rPr>
        <w:t>
РДО     - Республикалық диагностикалық орталығы</w:t>
      </w:r>
      <w:r>
        <w:br/>
      </w:r>
      <w:r>
        <w:rPr>
          <w:rFonts w:ascii="Times New Roman"/>
          <w:b w:val="false"/>
          <w:i w:val="false"/>
          <w:color w:val="000000"/>
          <w:sz w:val="28"/>
        </w:rPr>
        <w:t>
АБҰҒО   - Ана мен бала ұлттық ғылыми орталығы</w:t>
      </w:r>
    </w:p>
    <w:bookmarkStart w:name="z36" w:id="2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8"/>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4257"/>
        <w:gridCol w:w="1384"/>
        <w:gridCol w:w="1130"/>
        <w:gridCol w:w="1111"/>
        <w:gridCol w:w="1156"/>
        <w:gridCol w:w="1131"/>
        <w:gridCol w:w="1112"/>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медициналық ұйымдарды материалдық-техникалық жарақтандыруға облыстардың, Астана және Алматы қалаларының бюджеттеріне республикалық бюджеттен ағымдағы трансферттер бөлу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 басым түрде дамытумен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ұйымдардың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қызметтер сапасының жақсаруы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17 609 846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17 689 506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9 272 618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15 507 931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17 457 610</w:t>
            </w:r>
          </w:p>
        </w:tc>
      </w:tr>
    </w:tbl>
    <w:bookmarkStart w:name="z37" w:id="2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29"/>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854"/>
        <w:gridCol w:w="1253"/>
        <w:gridCol w:w="993"/>
        <w:gridCol w:w="973"/>
        <w:gridCol w:w="1034"/>
        <w:gridCol w:w="994"/>
        <w:gridCol w:w="97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«Техникалық және кәсіптік, орта білімнен кейінгі білім беру ұйымдарында мамандар даярлау»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техникалық және кәсіптік, орта білімнен кейінгі білімі бар білікті кадрларын даярлауды қамтамасыз ету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мен медициналық ғылым жүйесін дамыту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жауап беретін білікті кадрлармен қамтамасыз ету</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 білім алушылардың жылдық орташа контингенті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мемлекеттік білім беру тапсырысы бойынша студенттерді оқуға қабылдау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білім бойынша дайындалған мамандар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колледждерді үздік бітірген орта кәсіптік білімі бар бітірушілердің жалпы бітірушілердің санынан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 бітіргендердің жұмысқа орналасқандарының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213 368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451 249</w:t>
            </w:r>
          </w:p>
        </w:tc>
      </w:tr>
    </w:tbl>
    <w:bookmarkStart w:name="z38" w:id="3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0"/>
    <w:p>
      <w:pPr>
        <w:spacing w:after="0"/>
        <w:ind w:left="0"/>
        <w:jc w:val="both"/>
      </w:pPr>
      <w:r>
        <w:rPr>
          <w:rFonts w:ascii="Times New Roman"/>
          <w:b w:val="false"/>
          <w:i w:val="false"/>
          <w:color w:val="000000"/>
          <w:sz w:val="28"/>
        </w:rPr>
        <w:t>(Инвестициялық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4012"/>
        <w:gridCol w:w="1305"/>
        <w:gridCol w:w="1034"/>
        <w:gridCol w:w="1013"/>
        <w:gridCol w:w="1082"/>
        <w:gridCol w:w="1042"/>
        <w:gridCol w:w="1023"/>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«Ұлттық медициналық холдинг» АҚ-ның жарғылық капиталын ұлғайту»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тұрақты дамуын қамтамасыз ету, инфрақұрылымын жетілдіру мақсатында акцияларының мемлекеттік пакеттері «Ұлттық медициналық холдинг» АҚ-ның орналастырылатын ақцияларын төлеуге берілетін заңды тұлғаларды тиімді басқару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Медициналық көмекке тең қол жеткізуді қамтамасыз ететін денсаулық сақтау инфрақұрылымын жетілдіру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басымдықпен дамыта отырып, денсаулық сақтау желісін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орталықтардың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етілген қызметкерлер саны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тұрақты дамуын қамтамасыз ету, инфрақұрылымын жетілдіру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2 812 280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w:t>
            </w:r>
          </w:p>
        </w:tc>
      </w:tr>
    </w:tbl>
    <w:bookmarkStart w:name="z39" w:id="3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1"/>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4"/>
        <w:gridCol w:w="1253"/>
        <w:gridCol w:w="993"/>
        <w:gridCol w:w="973"/>
        <w:gridCol w:w="1033"/>
        <w:gridCol w:w="994"/>
        <w:gridCol w:w="974"/>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тапсырысы бойынша техникалық және кәсіптік, орта білімнен кейінгі білім беру ұйымдарында білім алушы студенттерге стипендия көлемін көтеру жолымен әлеуметтік қолдау көрсету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мен медицина ғылымы жүйесін дамыту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қажеттіліктеріне сай келетін білікті кадрлармен қамтамасыз 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білім алушы степендиаттардың орташа жылдық контингенті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 w:hRule="atLeast"/>
        </w:trPr>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білім алушы степендиаттардың степендиямен қамтамасыз етілуі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798 547</w:t>
            </w:r>
          </w:p>
        </w:tc>
      </w:tr>
    </w:tbl>
    <w:bookmarkStart w:name="z40" w:id="3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2"/>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3"/>
        <w:gridCol w:w="1253"/>
        <w:gridCol w:w="993"/>
        <w:gridCol w:w="973"/>
        <w:gridCol w:w="1033"/>
        <w:gridCol w:w="993"/>
        <w:gridCol w:w="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«Облыстық бюджеттерге, Астана және Алматы қалаларының бюджеттеріне кадрларды даярлау және қайта даярлауға берілетін ағымдағы нысаналы трансферттер»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өңірлік еңбекпен қамту және мамандарды қайта даярлау стратегиясын іске асыру шеңберінде медициналық кадрларды қайта даярлау («Жол картасы»)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мен медицина ғылымы жүйесін дамыту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қажеттіліктеріне сай келетін білікті кадрлармен қамтамасыз ету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қосымша білім)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қайта даярлауға жіберілген медициналық білімі бар мамандардың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облыстардың, Астана, Алматы қалаларының әкімдері мен Денсаулық сақтау министрінің арасындағы келісімдердің шеңберіндегі мамандар санының көрсеткіші</w:t>
      </w:r>
    </w:p>
    <w:bookmarkStart w:name="z41" w:id="3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3"/>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53"/>
        <w:gridCol w:w="1253"/>
        <w:gridCol w:w="993"/>
        <w:gridCol w:w="973"/>
        <w:gridCol w:w="1033"/>
        <w:gridCol w:w="993"/>
        <w:gridCol w:w="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«Халыққа ақпараттық-талдамалық қызметтер»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жаһандық Интернет желісінің қазақстандық сегментінде орналастырылатын медициналық ақпаратқа қол жеткізуін қамтамсыз ету, ақпараттық-коммуникациялық технологиялар арқылы Қазақстандағы денсаулық сақтау мен медицинаның міндеттерін көпшілікке тарату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құрылымының тиімділігін арттыру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 тасымалдағыштарының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денсаулық сақтау ұйымдары электрондық түрде көрсететін қызметтерінің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Порталдың тіркелген пайдаланушыларының үлес салмағы, келушілер санының %-ы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пайдаланушылардың қанағаттану дәрежесі, сұралғандардың %-ы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2" w:id="3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4"/>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937"/>
        <w:gridCol w:w="1280"/>
        <w:gridCol w:w="1014"/>
        <w:gridCol w:w="994"/>
        <w:gridCol w:w="1062"/>
        <w:gridCol w:w="1015"/>
        <w:gridCol w:w="996"/>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«Облыстық бюджеттерге, Астана және Алматы қалаларының бюджеттеріне өңірлік жұмыспен қамту және кадрларды қайта-даярлау стратегиясын іске асыру шеңберінде денсаулық сақтау объектілерін күрделі, ағымды жөндеуге берілетін ағымдағы нысаналы трансферттері»</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қалыптастыру және еңбекпен қамту, сондай-ақ медициналық қызмет көрсету сапасын жоғарылату үшін жағдай жасау мақсатында 2009 жылы денсаулық сақтау объектілерін күрделі және ағымдағы жөндеу, оның ішінде жылыту өңірлік еңбекпен қамту және мамандарды қайта даярлау стратегиясын іске асыру шеңберінде (Жол картасы).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ғимараттардың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ашылып жатқан жұмыс орындарының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10 068 200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облыстардың, Астана және Алматы қалаларының әкімдері мен Денсаулық сақтау министрінің арасындағы келісім шеңберінде денсаулық сақтау объектілері қосылды</w:t>
      </w:r>
    </w:p>
    <w:bookmarkStart w:name="z43" w:id="35"/>
    <w:p>
      <w:pPr>
        <w:spacing w:after="0"/>
        <w:ind w:left="0"/>
        <w:jc w:val="left"/>
      </w:pPr>
      <w:r>
        <w:rPr>
          <w:rFonts w:ascii="Times New Roman"/>
          <w:b/>
          <w:i w:val="false"/>
          <w:color w:val="000000"/>
        </w:rPr>
        <w:t xml:space="preserve"> 
Бюджеттік шығыстар жиыны</w:t>
      </w:r>
    </w:p>
    <w:bookmarkEnd w:id="3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510"/>
        <w:gridCol w:w="1511"/>
        <w:gridCol w:w="1513"/>
        <w:gridCol w:w="1470"/>
        <w:gridCol w:w="1492"/>
      </w:tblGrid>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соның ішінде: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86 451 004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120 258 448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158 481 699,5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238 536 922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222 892 267</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53 050 632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63 341 181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76 828 575,5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106 742 013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141 323 450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33 400 372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56 917 267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81 653 124,0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131 794 909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81 568 817</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соның ішінде: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26 577 186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26 825 344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29 044 695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26 577 186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26 825 344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29 044 695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 соның ішінде: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86 451 004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120 258 448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185 058 885,5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265 362 266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251 936 962</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53 050 632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63 341 181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103 405 761,5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133 567 357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170 368 145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33 400 372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56 917 267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81 653 124,0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131 794 909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81 568 817</w:t>
            </w:r>
          </w:p>
        </w:tc>
      </w:tr>
    </w:tbl>
    <w:bookmarkStart w:name="z44" w:id="3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стратегиялық бағыттары және бюджеттік бағдарламалары</w:t>
      </w:r>
      <w:r>
        <w:br/>
      </w:r>
      <w:r>
        <w:rPr>
          <w:rFonts w:ascii="Times New Roman"/>
          <w:b/>
          <w:i w:val="false"/>
          <w:color w:val="000000"/>
        </w:rPr>
        <w:t>
бойынша шығыстарды бөлу</w:t>
      </w:r>
    </w:p>
    <w:bookmarkEnd w:id="36"/>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901"/>
        <w:gridCol w:w="725"/>
        <w:gridCol w:w="4500"/>
        <w:gridCol w:w="1219"/>
        <w:gridCol w:w="1334"/>
        <w:gridCol w:w="1275"/>
        <w:gridCol w:w="1255"/>
        <w:gridCol w:w="123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35 154 984,0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43 663 114,0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68 484 072,0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96 633 553,0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127 029 313,0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10 460 513,0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15 580 623,0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30 220 360,0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35 093 988,0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43 495 603,0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1 742 257,0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1 894 764,0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7 035 897,0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8 483 519,0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10 437 757,0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8 701 987,0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13 667 013,0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23 161 479,0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26 582 931,0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33 023 796,0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24 694 471,0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28 082 491,0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38 263 712,0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61 539 565,0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83 533 710,0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15 510 319,0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25 698 954,0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27 997 379,0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2 097 744,0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7 464 675,0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23 244 814,0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6 499 190,0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10 308 949,0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11 383 031,0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12 868 005,0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17 609 846,0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17 689 506,0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9 272 618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15 507 931,0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17 457 610,0</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44 084 630,0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68 339 314,0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104 833 756,5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152 482 330,0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102 211 164,0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2 718 129,0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2 805 508,0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9 592 746,5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12 044 345,0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14 661 859,0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1 604 836,0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1 647 747,0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7 442 616,0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9 118 756,0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1 024 911,0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1 059 379,0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1 410 354,0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1 799 199,0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1 126 390,0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1 047 316,0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өзекті проблемаларды зерделеу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шығындарының есебінен іс-шараларды өткізу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қажеттілікке арналған резервінің есебінен іс-шараларды өткізу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ақпараттық-талдамалық қызметтер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7 955 209,0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8 616 539,0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3 519 686,0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8 643 076,0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5 980 488,0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ғимараттарын, үй-жайлары мен құрылыстарын күрделі жөндеу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329 144,0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263 017,0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994 433,0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998 466,0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523 226,0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970 130,0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 материалдық-техникалық жарақтандыру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5 917 851,0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6 680 970,0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6 736 971,0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232 390,0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383 565,0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382 927,0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376 774,0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111 424,0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175 750,0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23 695 624,0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45 153 013,0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74 681 083,0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94 182 642,0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66 185 825,0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23 695 624,0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45 153 013,0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64 612 883,0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94 182 642,0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66 185 825,0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денсаулық сақтау объектілерін күрделі, ағымды жөндеуге берілетін ағымдағы нысаналы трансферттері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10 068 200,0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9 715 668,0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11 764 254,0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17 040 241,0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37 612 267,0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15 382 992,0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8 539 736,0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8 464 499,0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8 282 472,0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29 895 890,0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6 709 080,0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455 824,0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1 373 418,0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602 398,0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162 078,0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518 050,0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1 583 078,0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1 212 669,0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191 138,0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187 151,0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2 198 846,0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3 337 750,0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4 162 849,0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АҚ-ның жарғылық капиталын ұлғайту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2 812 280,0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2 473 289,0</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7 211 390,0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8 256 020,0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11 741 057,0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16 246 383,0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22 696 485,0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7 211 390,0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8 223 581,0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11 238 183,0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15 786 125,0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21 897 938,0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61 765,0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3 763 088,0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4 599 620,0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6 579 555,0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9 553 669,0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13 717 782,0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беру бағдарламалар бойынша оқитындарға әлеуметтік қолдау көрсету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1 177 488,0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1 337 303,0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2 094 386,0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3 431 194,0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5 146 281,0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917 025,0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1 113 173,0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1 016 051,0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1 109 683,0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1 226 414,0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1 316 526,0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163 542,0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213 368,0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271 873,0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355 407,0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451 249,0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502 874,0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460 258,0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798 547,0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235 172,0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460 258,0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798 547,0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кадрларды даярлау және қайта даярлауға берілетін ағымдағы нысаналы трансферттер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267 702,0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86 451 004,0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120 258 448,0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185 058 885,5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265 362 266,0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251 936 962,0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