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39d3e" w14:textId="b139d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2008 жылғы 31 желтоқсандағы № 1355 қаулысына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2010 жылғы 20 қаңтардағы № 33 Қаулысы. Күші жойылды - Қазақстан Республикасы Үкіметінің 2012 жылғы 19 наурыздағы N 340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2012.03.19 </w:t>
      </w:r>
      <w:r>
        <w:rPr>
          <w:rFonts w:ascii="Times New Roman"/>
          <w:b w:val="false"/>
          <w:i w:val="false"/>
          <w:color w:val="ff0000"/>
          <w:sz w:val="28"/>
        </w:rPr>
        <w:t>№ 340</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тізбесін бекіту туралы» Қазақстан Республикасы Үкіметінің 2008 жылғы 31 желтоқсандағы № 1355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50, 567-құжат) мынадай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дауыс беретін акцияларының (қатысу үлестерінің) жүз пайызы мемлекетке тиесілі, оларды иелену және пайдалану құқығын жүзеге асыратын мемлекеттік органдар «Мемлекеттік сатып алу туралы» Қазақстан Республикасы Заңының өнім берушіні таңдауды және олармен мемлекеттік сатып алу туралы шарт жасасуды регламенттейтін нормаларын қолданбай тауарларды, жұмыстарды және қызметтерді сатып алатын акционерлік қоғамдар мен шаруашылық серіктестіктердің </w:t>
      </w:r>
      <w:r>
        <w:rPr>
          <w:rFonts w:ascii="Times New Roman"/>
          <w:b w:val="false"/>
          <w:i w:val="false"/>
          <w:color w:val="000000"/>
          <w:sz w:val="28"/>
        </w:rPr>
        <w:t>тізбесі</w:t>
      </w:r>
      <w:r>
        <w:rPr>
          <w:rFonts w:ascii="Times New Roman"/>
          <w:b w:val="false"/>
          <w:i w:val="false"/>
          <w:color w:val="000000"/>
          <w:sz w:val="28"/>
        </w:rPr>
        <w:t xml:space="preserve"> мынадай мазмұндағы реттік нөмірі 12-1-жолмен толықтырылсын:</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1"/>
        <w:gridCol w:w="7088"/>
        <w:gridCol w:w="4361"/>
      </w:tblGrid>
      <w:tr>
        <w:trPr>
          <w:trHeight w:val="30" w:hRule="atLeast"/>
        </w:trPr>
        <w:tc>
          <w:tcPr>
            <w:tcW w:w="1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жол ғылыми-зерттеу институты» акционерлік қоғамы</w:t>
            </w:r>
          </w:p>
        </w:tc>
        <w:tc>
          <w:tcPr>
            <w:tcW w:w="4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Көлік және коммуникация министрлігі</w:t>
            </w:r>
          </w:p>
        </w:tc>
      </w:tr>
    </w:tbl>
    <w:p>
      <w:pPr>
        <w:spacing w:after="0"/>
        <w:ind w:left="0"/>
        <w:jc w:val="both"/>
      </w:pP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қол қойылған күнінен бастап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