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38e6" w14:textId="1293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Ақпараттандыру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Молдова Республикасының Үкіметі арасындағы Ақпараттандыру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2-тармаққа өзгерту енгізу көзделген - ҚР Үкіметінің 2010.07.03 № 699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төрағасы Қуанышбек Бақытбекұлы Есекеевке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Молдова Республикасының Үкіметі арасындағы Ақпараттандыру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Молдова Республикасының</w:t>
      </w:r>
      <w:r>
        <w:br/>
      </w:r>
      <w:r>
        <w:rPr>
          <w:rFonts w:ascii="Times New Roman"/>
          <w:b/>
          <w:i w:val="false"/>
          <w:color w:val="000000"/>
        </w:rPr>
        <w:t>
Үкіметі арасындағы Ақпараттандыру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Молдова Республикасының Үкіметі,</w:t>
      </w:r>
      <w:r>
        <w:br/>
      </w:r>
      <w:r>
        <w:rPr>
          <w:rFonts w:ascii="Times New Roman"/>
          <w:b w:val="false"/>
          <w:i w:val="false"/>
          <w:color w:val="000000"/>
          <w:sz w:val="28"/>
        </w:rPr>
        <w:t>
      өз мемлекеттерінде ақпараттық технологиялар саласын экономикалық және әлеуметтік дамытудың игілігі үшін ақпараттық технологиялар саласындағы өзара тиімді ынтымақтастықты дамытуға және тереңдетуге ұмтыла отырып,</w:t>
      </w:r>
      <w:r>
        <w:br/>
      </w:r>
      <w:r>
        <w:rPr>
          <w:rFonts w:ascii="Times New Roman"/>
          <w:b w:val="false"/>
          <w:i w:val="false"/>
          <w:color w:val="000000"/>
          <w:sz w:val="28"/>
        </w:rPr>
        <w:t>
      өзара тиімді жағдайларға негізделген ақпараттық технологиялар саласындағы, сондай-ақ екі Тарап арасындағы достық қатынас нысанындағы ынтымақтастық пен өзара қарым-қатынасты дамыту ниетін басшылыққа ала отырып,</w:t>
      </w:r>
      <w:r>
        <w:br/>
      </w:r>
      <w:r>
        <w:rPr>
          <w:rFonts w:ascii="Times New Roman"/>
          <w:b w:val="false"/>
          <w:i w:val="false"/>
          <w:color w:val="000000"/>
          <w:sz w:val="28"/>
        </w:rPr>
        <w:t>
      ақпараттық технологиялар саласындағы бірлескен бағдарламалар мен жобаларды іске асыруға, технологиялар мен қызметтер нарығын дамытуға жәрдемдесуге ниеттене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мемлекеттерінің ұлттық заңнамасына және Халықаралық электр байланысы одағының ұсынымдарына сәйкес Тараптар ақпараттық технологиялар саласында ынтымақтасады.</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Тараптар ақпараттық технологиялар саласындағы ынтымақтастықты мынадай бағыттар бойынша жүзеге асырады:</w:t>
      </w:r>
      <w:r>
        <w:br/>
      </w:r>
      <w:r>
        <w:rPr>
          <w:rFonts w:ascii="Times New Roman"/>
          <w:b w:val="false"/>
          <w:i w:val="false"/>
          <w:color w:val="000000"/>
          <w:sz w:val="28"/>
        </w:rPr>
        <w:t>
      а) мемлекеттік билік органдары мен жергілікті өзін-өзі басқару органдарының қызметін ұйымдастыруды жетілдіру үшін ақпараттық технологияларды пайдалану;</w:t>
      </w:r>
      <w:r>
        <w:br/>
      </w:r>
      <w:r>
        <w:rPr>
          <w:rFonts w:ascii="Times New Roman"/>
          <w:b w:val="false"/>
          <w:i w:val="false"/>
          <w:color w:val="000000"/>
          <w:sz w:val="28"/>
        </w:rPr>
        <w:t>
</w:t>
      </w:r>
      <w:r>
        <w:rPr>
          <w:rFonts w:ascii="Times New Roman"/>
          <w:b w:val="false"/>
          <w:i w:val="false"/>
          <w:color w:val="000000"/>
          <w:sz w:val="28"/>
        </w:rPr>
        <w:t>
      б) электрондық үкімет, электрондық сауданы құру саласында, сондай-ақ электрондық цифрлық қолтаңбаны (ЭЦҚ) пайдалану саласында тәжірибе алмасу;</w:t>
      </w:r>
      <w:r>
        <w:br/>
      </w:r>
      <w:r>
        <w:rPr>
          <w:rFonts w:ascii="Times New Roman"/>
          <w:b w:val="false"/>
          <w:i w:val="false"/>
          <w:color w:val="000000"/>
          <w:sz w:val="28"/>
        </w:rPr>
        <w:t>
</w:t>
      </w:r>
      <w:r>
        <w:rPr>
          <w:rFonts w:ascii="Times New Roman"/>
          <w:b w:val="false"/>
          <w:i w:val="false"/>
          <w:color w:val="000000"/>
          <w:sz w:val="28"/>
        </w:rPr>
        <w:t>
      в) ақпараттық қоғамның перспективалы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г) қашықтықтан медициналық консультациялар өткізуді қоса алғанда, денсаулық сақтауда ақпараттық технологияларды пайдалану;</w:t>
      </w:r>
      <w:r>
        <w:br/>
      </w:r>
      <w:r>
        <w:rPr>
          <w:rFonts w:ascii="Times New Roman"/>
          <w:b w:val="false"/>
          <w:i w:val="false"/>
          <w:color w:val="000000"/>
          <w:sz w:val="28"/>
        </w:rPr>
        <w:t>
</w:t>
      </w:r>
      <w:r>
        <w:rPr>
          <w:rFonts w:ascii="Times New Roman"/>
          <w:b w:val="false"/>
          <w:i w:val="false"/>
          <w:color w:val="000000"/>
          <w:sz w:val="28"/>
        </w:rPr>
        <w:t>
      д) қабылданған халықаралық нормалар мен ережелерге сәйкес ақпараттық жүйелерді құру, дамыту және стандарттау, сондай-ақ тауарлар мен қызметтерді ілгерілету;</w:t>
      </w:r>
      <w:r>
        <w:br/>
      </w:r>
      <w:r>
        <w:rPr>
          <w:rFonts w:ascii="Times New Roman"/>
          <w:b w:val="false"/>
          <w:i w:val="false"/>
          <w:color w:val="000000"/>
          <w:sz w:val="28"/>
        </w:rPr>
        <w:t>
</w:t>
      </w:r>
      <w:r>
        <w:rPr>
          <w:rFonts w:ascii="Times New Roman"/>
          <w:b w:val="false"/>
          <w:i w:val="false"/>
          <w:color w:val="000000"/>
          <w:sz w:val="28"/>
        </w:rPr>
        <w:t>
      е) білім беру мекемелерін ақпараттандыру және қашықтықтан оқыту;</w:t>
      </w:r>
      <w:r>
        <w:br/>
      </w:r>
      <w:r>
        <w:rPr>
          <w:rFonts w:ascii="Times New Roman"/>
          <w:b w:val="false"/>
          <w:i w:val="false"/>
          <w:color w:val="000000"/>
          <w:sz w:val="28"/>
        </w:rPr>
        <w:t>
</w:t>
      </w:r>
      <w:r>
        <w:rPr>
          <w:rFonts w:ascii="Times New Roman"/>
          <w:b w:val="false"/>
          <w:i w:val="false"/>
          <w:color w:val="000000"/>
          <w:sz w:val="28"/>
        </w:rPr>
        <w:t>
      ж) өзара тиімді жағдайларда ақпараттық технологиялар саласындағы бірлескен екі жақты жобаларды іске асыру үшін бірлескен кәсіпорындар мен ғылыми зерттеу орталықтарын құру мүмкіндігін талдау;</w:t>
      </w:r>
      <w:r>
        <w:br/>
      </w:r>
      <w:r>
        <w:rPr>
          <w:rFonts w:ascii="Times New Roman"/>
          <w:b w:val="false"/>
          <w:i w:val="false"/>
          <w:color w:val="000000"/>
          <w:sz w:val="28"/>
        </w:rPr>
        <w:t>
</w:t>
      </w:r>
      <w:r>
        <w:rPr>
          <w:rFonts w:ascii="Times New Roman"/>
          <w:b w:val="false"/>
          <w:i w:val="false"/>
          <w:color w:val="000000"/>
          <w:sz w:val="28"/>
        </w:rPr>
        <w:t>
      з) екі елдің ақпараттық технологиялар саласына инвестициялар тарту;</w:t>
      </w:r>
      <w:r>
        <w:br/>
      </w:r>
      <w:r>
        <w:rPr>
          <w:rFonts w:ascii="Times New Roman"/>
          <w:b w:val="false"/>
          <w:i w:val="false"/>
          <w:color w:val="000000"/>
          <w:sz w:val="28"/>
        </w:rPr>
        <w:t>
</w:t>
      </w:r>
      <w:r>
        <w:rPr>
          <w:rFonts w:ascii="Times New Roman"/>
          <w:b w:val="false"/>
          <w:i w:val="false"/>
          <w:color w:val="000000"/>
          <w:sz w:val="28"/>
        </w:rPr>
        <w:t>
      и) ақпараттық технологияларды дамытудың ұлттық бағдарламаларын және бағдарламалық қамтамасыз етуді әзірлеу саласында, сондай-ақ, технопарктерді құру саласында тәжірибе алмасу;</w:t>
      </w:r>
      <w:r>
        <w:br/>
      </w:r>
      <w:r>
        <w:rPr>
          <w:rFonts w:ascii="Times New Roman"/>
          <w:b w:val="false"/>
          <w:i w:val="false"/>
          <w:color w:val="000000"/>
          <w:sz w:val="28"/>
        </w:rPr>
        <w:t>
</w:t>
      </w:r>
      <w:r>
        <w:rPr>
          <w:rFonts w:ascii="Times New Roman"/>
          <w:b w:val="false"/>
          <w:i w:val="false"/>
          <w:color w:val="000000"/>
          <w:sz w:val="28"/>
        </w:rPr>
        <w:t>
      к) біріздендірілген әлеуметтік картаның негізінде халыққа көрсетілетін әлеуметтік қызметті ұсынуды және оны есепке алуды қолдаудың біріктірілген жүйесін (БАЖ) әзірлеу және енгізу саласында тәжірибе алмасу;</w:t>
      </w:r>
      <w:r>
        <w:br/>
      </w:r>
      <w:r>
        <w:rPr>
          <w:rFonts w:ascii="Times New Roman"/>
          <w:b w:val="false"/>
          <w:i w:val="false"/>
          <w:color w:val="000000"/>
          <w:sz w:val="28"/>
        </w:rPr>
        <w:t>
</w:t>
      </w:r>
      <w:r>
        <w:rPr>
          <w:rFonts w:ascii="Times New Roman"/>
          <w:b w:val="false"/>
          <w:i w:val="false"/>
          <w:color w:val="000000"/>
          <w:sz w:val="28"/>
        </w:rPr>
        <w:t>
      л) бірлескен семинарлар, конференциялар мен форумдар өткізу, сондай-ақ ақпараттық технологиялар саласында ұйымдастырылған іс-шаралардың шеңберінде көрмелік стендтермен қатысу мақсатында ынтымақтастық салаларын айқындау;</w:t>
      </w:r>
      <w:r>
        <w:br/>
      </w:r>
      <w:r>
        <w:rPr>
          <w:rFonts w:ascii="Times New Roman"/>
          <w:b w:val="false"/>
          <w:i w:val="false"/>
          <w:color w:val="000000"/>
          <w:sz w:val="28"/>
        </w:rPr>
        <w:t>
</w:t>
      </w:r>
      <w:r>
        <w:rPr>
          <w:rFonts w:ascii="Times New Roman"/>
          <w:b w:val="false"/>
          <w:i w:val="false"/>
          <w:color w:val="000000"/>
          <w:sz w:val="28"/>
        </w:rPr>
        <w:t>
      м) ынтымақтастықты ілгерілету және қызметтің барлық спектрі бойынша тәжірибе алмасуды жүргізу мақсатында Тараптардың консультациялары мен сараптамаларын ұйымдастыру.</w:t>
      </w:r>
      <w:r>
        <w:br/>
      </w:r>
      <w:r>
        <w:rPr>
          <w:rFonts w:ascii="Times New Roman"/>
          <w:b w:val="false"/>
          <w:i w:val="false"/>
          <w:color w:val="000000"/>
          <w:sz w:val="28"/>
        </w:rPr>
        <w:t>
      Айрықша өзара мүддені білдіретін қызметтің түрлері осы Келісім шеңберінде жүзеге асырылады, бірақ жеке хаттамалармен ресімделеді және осы Келісімнің ажырамас бөліктері болып табылады.</w:t>
      </w:r>
    </w:p>
    <w:bookmarkEnd w:id="4"/>
    <w:bookmarkStart w:name="z2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ақпараттық технологиялар саласында жұмыс істейтін ұйымдардың арасындағы іскерлік қатынастарды кеңейтуге, оның ішінде өздерінің мемлекеттері қатысушылары болып табылатын басқа халықаралық шарттарға сәйкес қабылданған Тараптардың міндеттемелеріне нұқсан келтірмеген жағдайда өндірістік тәжірибе және ғылыми-техникалық ақпарат алмасуға ықпал етеді.</w:t>
      </w:r>
    </w:p>
    <w:bookmarkStart w:name="z2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орындалуы бойынша Тараптар арасындағы ресми хат жазысу орыс тілінде жүргізіледі.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5-бапқа өзгерту енгізу көзделген - ҚР Үкіметінің 2010.07.03 № 699 Қаулысымен (жариялануға жатпайды).</w:t>
      </w:r>
    </w:p>
    <w:bookmarkStart w:name="z2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Келісімді іске асыру үшін жауапты органдар:</w:t>
      </w:r>
      <w:r>
        <w:br/>
      </w:r>
      <w:r>
        <w:rPr>
          <w:rFonts w:ascii="Times New Roman"/>
          <w:b w:val="false"/>
          <w:i w:val="false"/>
          <w:color w:val="000000"/>
          <w:sz w:val="28"/>
        </w:rPr>
        <w:t>
      Қазақстан Республикасы Үкіметінің тарабынан - Қазақстан Республикасы Ақпараттандыру және байланыс агенттігі;</w:t>
      </w:r>
      <w:r>
        <w:br/>
      </w:r>
      <w:r>
        <w:rPr>
          <w:rFonts w:ascii="Times New Roman"/>
          <w:b w:val="false"/>
          <w:i w:val="false"/>
          <w:color w:val="000000"/>
          <w:sz w:val="28"/>
        </w:rPr>
        <w:t>
      Молдова Республикасы Үкіметінің тарабынан - Молдова Республикасы Ақпараттық даму министрлігі болып табылады.</w:t>
      </w:r>
    </w:p>
    <w:bookmarkStart w:name="z2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сондай-ақ Халықаралық электр байланысы одағының шешімдерінен туындайтын олардың құқықтары мен міндеттемелерін қозғамайды.</w:t>
      </w:r>
    </w:p>
    <w:bookmarkStart w:name="z2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және оның ажырамас бөліктері болып табылатын өзгерістер мен толықтырулар енгізілуі мүмкін.</w:t>
      </w:r>
    </w:p>
    <w:bookmarkStart w:name="z2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Бірлескен қызметті іске асыру барысында құрылатын зияткерлік меншікке құқықтарды бөлу мәселелері осы Келісімнің шеңберіндегі ынтымақтастықтың жеке бағыттарын іске асыру үшін жасалатын шарттарға, Тараптар мемлекеттерінің ұлттық заңнамасына және олардың мемлекеттері қатысушылары болып табылатын халықаралық шарттарға сәйкес әрбір жеке жағдай үшін реттеледі.</w:t>
      </w:r>
      <w:r>
        <w:br/>
      </w:r>
      <w:r>
        <w:rPr>
          <w:rFonts w:ascii="Times New Roman"/>
          <w:b w:val="false"/>
          <w:i w:val="false"/>
          <w:color w:val="000000"/>
          <w:sz w:val="28"/>
        </w:rPr>
        <w:t>
      Осы Келісім шеңберінде немесе осы Келісімге тәуелсіз бірлескен қызмет басталғанға дейін Тараптардың әрқайсысы құрған зияткерлік меншік құқықтары өздеріне тиесілі болады.</w:t>
      </w:r>
    </w:p>
    <w:bookmarkStart w:name="z26"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Тараптардың бір де біреуі екінші Тарап жазбаша нысанда рұқсат берген жағдайларды және көлемді қоспағанда, осы Келісімді қолдану кезеңінде ғана емес, оның қолданылуы тоқтатылғаннан кейін де осы Келісімді іске асыру шеңберіндегі бірлескен қызметті жүзеге асыру барысында екінші Тарапқа берілетін ақпараттың құпиялылығын сақтау талабын белгіленген Тараптарға қатысты ешқандай да ақпаратты үшінші тарапқа жарияламайды және таратпайды.</w:t>
      </w:r>
    </w:p>
    <w:bookmarkStart w:name="z27"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Келісімнің ережелерін түсіндіруге және/немесе қолдануға байланысты туындаған Тараптар арасындағы кез келген даулар Тараптар арасындағы консультациялар және/немесе келіссөздер жолымен шешіледі.</w:t>
      </w:r>
    </w:p>
    <w:bookmarkStart w:name="z28"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Тараптардың тиісті мемлекетішілік рәсімдерді орындағандығын растайтын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бес жыл мерзімге жасалады және егер Тараптардың ешқайсысы тиісті бес жылдық кезең аяқталғанға дейін кемінде алты ай бұрын өзінің оның қолданылуын тоқтату ниеті туралы екінші Тарапқа жазбаша хабарлама жібермеген жағдайда келесі бес жылдық кезеңге автоматты түрде ұзартылатын болады.</w:t>
      </w:r>
      <w:r>
        <w:br/>
      </w:r>
      <w:r>
        <w:rPr>
          <w:rFonts w:ascii="Times New Roman"/>
          <w:b w:val="false"/>
          <w:i w:val="false"/>
          <w:color w:val="000000"/>
          <w:sz w:val="28"/>
        </w:rPr>
        <w:t>
      Осы Келісімнің қолданылуын тоқтату, егер Тараптар керісінше уағдаласпаса, оны қолданылу кезеңінде басталған бағдарламалар мен жобаларды іске асыруды қозғамайды.</w:t>
      </w:r>
      <w:r>
        <w:br/>
      </w:r>
      <w:r>
        <w:rPr>
          <w:rFonts w:ascii="Times New Roman"/>
          <w:b w:val="false"/>
          <w:i w:val="false"/>
          <w:color w:val="000000"/>
          <w:sz w:val="28"/>
        </w:rPr>
        <w:t>
      200___ жылғы _____ ________ қаласында әрқайсысы қазақ, молдаван  және орыс тілдерінде екі түпнұсқа данада қол қойылды,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