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ac2f" w14:textId="14ea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Сауда өкілдіктерін өзара құру туралы келісімді ратификациялау туралы" және "Қазақстан Республикасының Үкіметі мен Ресей Федерациясының Үкіметі арасындағы Сауда өкілдіктерінің бөлімшелерін ашу туралы келісімді сертификациялау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Үкіметінің 2008 жылғы 18 маусымдағы </w:t>
      </w:r>
      <w:r>
        <w:rPr>
          <w:rFonts w:ascii="Times New Roman"/>
          <w:b w:val="false"/>
          <w:i w:val="false"/>
          <w:color w:val="000000"/>
          <w:sz w:val="28"/>
        </w:rPr>
        <w:t>№ 593</w:t>
      </w:r>
      <w:r>
        <w:rPr>
          <w:rFonts w:ascii="Times New Roman"/>
          <w:b w:val="false"/>
          <w:i w:val="false"/>
          <w:color w:val="000000"/>
          <w:sz w:val="28"/>
        </w:rPr>
        <w:t xml:space="preserve"> және </w:t>
      </w:r>
      <w:r>
        <w:rPr>
          <w:rFonts w:ascii="Times New Roman"/>
          <w:b w:val="false"/>
          <w:i w:val="false"/>
          <w:color w:val="000000"/>
          <w:sz w:val="28"/>
        </w:rPr>
        <w:t>№ 592</w:t>
      </w:r>
      <w:r>
        <w:rPr>
          <w:rFonts w:ascii="Times New Roman"/>
          <w:b w:val="false"/>
          <w:i w:val="false"/>
          <w:color w:val="000000"/>
          <w:sz w:val="28"/>
        </w:rPr>
        <w:t xml:space="preserve"> қаулыларымен енгізілген «Қазақстан Республикасының Үкіметі мен Ресей Федерациясының Үкіметі арасындағы Сауда өкілдіктерін өзара құру туралы келісімді ратификациялау туралы» және «Қазақстан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 Қазақстан Республикасы заңдарының жобалары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