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6f4" w14:textId="557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экономиканының бәсекеге қабілеттілігі мен тұрақтылығын қамтамасыз ету үшін «Самұрық-Қазына» ұлттық әл-ауқат қоры» акционерлік қоғамына бюджеттік кредиттер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желтоқсандағы № 2148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«2009 - 2011 жылдарға арналған республикалық бюджет туралы»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кейіннен «Kazakhstan Petrochemical Industries Inc.» жауапкершілігі шектеулі серіктестігіне (бұдан әрі - «КРІ Inc.» ЖШС) 4000000000 (төрт миллиард) теңге мөлшерінде, «Қазақстанның Даму Банкі» акционерлік қоғамына (бұдан әрі -«КДБ» АҚ) 5000000000 (бес миллиард) теңге мөлшерінде және «Қазақстанның Тұрғын үй құрылыс жинақ банкі» акционерлік қоғамына (бұдан әрі - «ҚТҚЖБ» АҚ) 18277000000 (он сегіз миллиард екі жүз жетпіс жеті миллион) теңге мөлшерінде кредит беру үшін «Самұрық-Қазына» ұлттық әл-ауқат қоры» акционерлік қоғамына (бұдан әрі - қарыз алушы) 048 «Ұлттық экономиканың бәсекеге қабілеттілігі мен тұрақтылығын қамтамасыз ету үшін «Самұрық-Қазына» ұлттық әл-ауқат қоры» АҚ кредит беру» бюджеттік бағдарламасы бойынша 2009 жылы бюджеттік кредиттер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«КРІ Inc.» ЖШС-не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«Атырау облысындағы алғашқы интеграцияланған газ-химия кешенінің инфрақұрылымын салу» жобасын (бұдан әрі - жоба) қаржыландыру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 жылдық 1,5 (бір бүтін оннан бес) пайызға тең сыйақы ставкасы бойынша негізгі борышты өтеудің алты жылдық жеңілдікті кезеңімен 20 (жиырма)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«КРІ Inc.» ЖШС үшін сыйақы ставкасы жылдық 3 (үш) пайыздан артық болмауы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қарыз алушы кредит бойынша негізгі борышты өтеуді осы тармақтың 2) тармақшасына сәйкес тең үлестермен жылдық кезеңділікпен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жылдық кезеңділікпен жүзеге асырылады. Есептелген сыйақының бірінші төлемі қаражат қарыз алушының шотына аударылған күнінен бастап 11 (он бір)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алушының кредитті игеру кезеңі әкімшінің есепшоттан қаражатты алған сәтінен басталады және 2010 жылғы 1 желтоқсанда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«КРІ Inc.» ЖШС қаражатты игеруді: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 үшін «Самұрық-Қазына» ұлттық әл-ауқат қоры» акционерлік қоғамына Қазақстан Республикасының Ұлттық қорынан қаражат бөлу туралы оң шешім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«КРІ Inc.» ЖШС Қазақстан Республикасы Қаржы министрлігі мен Қазақстан Республикасы Энергетика және минералдық ресурстар министрлігіне Қытайдың Экспорт-Импорт Банкі мен «Қазақстанның Даму Банкі» акционерлік қоғамы арасындағы бас келісім шеңберінде «Атырау облысындағы алғашқы интеграцияланған газ-химия кешенін салу» жобасын қаржыландыру жөніндегі Қытайдың Экспорт-Импорт Банкінің ниетін растайтын құжаттарды тапсырған жағдайда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«ҚДБ» АҚ-на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«ҚДБ» АҚ-ның кредит саясаты туралы меморандумда белгіленген экономиканың басымды салаларындағы инвестициялық жобаларға кредит беру ставкасын азайту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0,1 (нөл бүтін оннан бір) пайызға тең жылдық сыйақы ставкасы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(жиырма)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«ҚДБ» АҚ-на арналған сыйақы ставкасы жылдық 0,2 (нөл бүтін оннан екі) пайыздан артық болмауы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негізгі борышты өтеуді қарыз алушы осы тармақтың 2) тармақшасында көрсетілген мерзімнің соңында бір мезгілде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 төлеу жарты жылдық кезеңділікпен жүзеге асырылады. Есептелген сыйақыны бірінші рет төлеу қаражат қарыз алушының шотына аударылған күнінен бастап 6 (алты) ай өткеннен кейін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алушының кредитті игеру кезеңі әкімшінің шоттан қаражатты алған сәтінен басталады және 2010 жылғы 1 қарашада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«ҚТҚЖБ» АҚ-на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«Қазақстан Республикасындағы тұрғын үй құрылысы жинақ ақшасы туралы» Қазақстан Республикасының 2000 жылғы 7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анықталған азаматтардың санаттарына жылдық 4 (төрт) пайыз сыйақы ставкасы бойынша алдын ала және аралық тұрғын үй қарыздарын беру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 0,5 (нөл бүтін оннан бес) пайызға тең жылдық сыйақы ставкасы бойынша 10 (он) жылға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«ҚТҚЖБ» АҚ үшін сыйақы ставкасы жылдық 1 (бір) пайыздан артық болмауы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негізгі борышты өтеуді қарыз алушы осы тармақтың 2) тармақшасында көзделген кредит мерзімі аяқталған соң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 жылдық кезеңділікпен жүзеге асырылады. Есептелген сыйақыны алғашқы төлеу қарыз алушыға кредит бөлінген сәттен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игеру кезеңі кредит қарыз алушының шотына аударылған күнінен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 (бұдан әрі - кредит беруші), Қазақстан Республикасы Экономика және бюджеттік жоспарлау министрлігі (бұдан әрі - әкімші) және қарыз алушы кредит шартының,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кредит бөлу әкімші өтінішінің негізінде қарыз алушының келісімі бойынша әкімшінің шотынан қарыз алушының корреспонденттік шотына кредит сомасын бір мезгілде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Кредит қарыз алушының кредиттерді қайтару жөніндегі міндеттемелерін қамтамасыз етпей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Қарыз беруші мен әкімші заңнамада белгіленген тәртіппен осы қаулының 5-тармағында көрсетілген кредит шарттарын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Әкімші заңнамада белгіленген тәртіппен кредиттің мақсатты және тиімді пайдаланылуын бақылауды және оның мониторингін, өтелуі мен оған қызмет көрсетілуін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