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29b4" w14:textId="8a02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жерлерінің жекелеген учаскесін елді мекендер жерлеріне ауыстыру туралы</w:t>
      </w:r>
    </w:p>
    <w:p>
      <w:pPr>
        <w:spacing w:after="0"/>
        <w:ind w:left="0"/>
        <w:jc w:val="both"/>
      </w:pPr>
      <w:r>
        <w:rPr>
          <w:rFonts w:ascii="Times New Roman"/>
          <w:b w:val="false"/>
          <w:i w:val="false"/>
          <w:color w:val="000000"/>
          <w:sz w:val="28"/>
        </w:rPr>
        <w:t>Қазақстан Республикасы Үкіметінің 2009 жылғы 11 желтоқсандағы N 2086 Қаулысы</w:t>
      </w:r>
    </w:p>
    <w:p>
      <w:pPr>
        <w:spacing w:after="0"/>
        <w:ind w:left="0"/>
        <w:jc w:val="both"/>
      </w:pPr>
      <w:bookmarkStart w:name="z1" w:id="0"/>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Қазақстан Республикасы Қорғаныс министрлігінің жалпы алаңы 35,92 гектар жер учаскесі өнеркәсіп, көлік, байланыс, қорғаныс және өзге де ауыл шаруашылығы мақсатына арналмаған жерлер санатынан елді мекендер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xml:space="preserve">
N 2086 қаулысына    </w:t>
      </w:r>
      <w:r>
        <w:br/>
      </w:r>
      <w:r>
        <w:rPr>
          <w:rFonts w:ascii="Times New Roman"/>
          <w:b w:val="false"/>
          <w:i w:val="false"/>
          <w:color w:val="000000"/>
          <w:sz w:val="28"/>
        </w:rPr>
        <w:t xml:space="preserve">
қосымша          </w:t>
      </w:r>
    </w:p>
    <w:bookmarkStart w:name="z4" w:id="1"/>
    <w:p>
      <w:pPr>
        <w:spacing w:after="0"/>
        <w:ind w:left="0"/>
        <w:jc w:val="left"/>
      </w:pPr>
      <w:r>
        <w:rPr>
          <w:rFonts w:ascii="Times New Roman"/>
          <w:b/>
          <w:i w:val="false"/>
          <w:color w:val="000000"/>
        </w:rPr>
        <w:t xml:space="preserve"> 
Өнеркәсіп, көлік, байланыс, қорғаныс жері және өзге де ауыл</w:t>
      </w:r>
      <w:r>
        <w:br/>
      </w:r>
      <w:r>
        <w:rPr>
          <w:rFonts w:ascii="Times New Roman"/>
          <w:b/>
          <w:i w:val="false"/>
          <w:color w:val="000000"/>
        </w:rPr>
        <w:t>
шаруашылығы мақсатына арналмаған жерлер санатынан елді</w:t>
      </w:r>
      <w:r>
        <w:br/>
      </w:r>
      <w:r>
        <w:rPr>
          <w:rFonts w:ascii="Times New Roman"/>
          <w:b/>
          <w:i w:val="false"/>
          <w:color w:val="000000"/>
        </w:rPr>
        <w:t>
мекендердің жерлері санатына ауыстырылатын жер</w:t>
      </w:r>
      <w:r>
        <w:br/>
      </w:r>
      <w:r>
        <w:rPr>
          <w:rFonts w:ascii="Times New Roman"/>
          <w:b/>
          <w:i w:val="false"/>
          <w:color w:val="000000"/>
        </w:rPr>
        <w:t>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733"/>
        <w:gridCol w:w="1333"/>
        <w:gridCol w:w="733"/>
        <w:gridCol w:w="1073"/>
        <w:gridCol w:w="793"/>
        <w:gridCol w:w="1073"/>
        <w:gridCol w:w="1293"/>
        <w:gridCol w:w="1333"/>
      </w:tblGrid>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орналасқан жері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астында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астында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жерлер</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бұрынғы "Алматы" әскери совхозы орталық мекенінің жері,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