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a805" w14:textId="be3a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мәні бар аурулардың және айналадағылар үшін қауіп төндіретін аурулардың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4 желтоқсандағы N 2018 Қаулысы. Күші жойылды - Қазақстан Республикасы Үкіметінің 2015 жылғы 2 қазандағы № 814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02.10.2015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енгізiледі)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сәйкес ҚР Денсаулық сақтау және әлеуметтік даму министрінің 2015 жылғы 21 мамырдағы № 367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 денсаулығы және денсаулық сақтау жүйесі туралы" Қазақстан Республикасының 2009 жылғы 18 қыркүйектегі Кодексінің 6-бабының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әлеуметтік мәні бар аурулардың және айналадағылар үшін қауіп төндіретін аурулардың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"Әлеуметтік салдары бар аурулардың және айналадағылар үшін қауіп туғызатын аурулардың тізбесін бекіту туралы" Қазақстан Республикасы Үкіметінің 2000 жылғы 30 наурыздағы N 468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2018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мәні бар аурулардың және айналадағылар үшін қауіп</w:t>
      </w:r>
      <w:r>
        <w:br/>
      </w:r>
      <w:r>
        <w:rPr>
          <w:rFonts w:ascii="Times New Roman"/>
          <w:b/>
          <w:i w:val="false"/>
          <w:color w:val="000000"/>
        </w:rPr>
        <w:t>
төндіретін аурулардың тізбесі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Әлеуметтік мәні бар аурулар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Туберкулез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Адамның иммунитет тапшылығы вирусы қоздыратын ауру және адамның иммунитет тапшылығы вирусын тасымалдаушылар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В, С вирусты гепатиті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Қатерлі ісіктер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Қант диабеті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Психикалық ауытқулар және мінез-құлық ауытқулары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Балалардың церебральді сал ауруы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Жүрек талмасы (алғашқы алты ай)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Ревматизм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Дәнекер тіннің жүйелі зақымдануы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Орталық нерв жүйесінің тұқым қуалайтын дегенеративтік аурулары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Орталық нерв жүйесінің демиелиниленген аурулары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Айналадағылар үшін қауіп төндіретін аурулар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Адамның иммунитет тапшылығы вирусы қоздыратын ауру және адамның иммунитет тапшылығы вирусын тасымалдаушылар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Конго-Қырым геморрагиялық қызбасы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Дифтерия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Менингококк инфекциясы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Полиомиелит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Негізінен жыныстық жолмен берілетін инфекциялар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Алапес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Безгек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Күйдіргі (өкпелік түрі)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Туберкулез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Тырысқақ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Іш сүзегі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 вирусты гепатиті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Психикалық ауытқулар және мінез-құлық ауытқулары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