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49b2" w14:textId="f924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21 сәуірдегі N 565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4 желтоқсандағы N 2009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негіздемелерді әзірлеу мен сараптама жүргізуді қаржыландыру, концессиялық жобаларды консультациялық сүйемелдеу Қазақстан Республикасы Экономика және бюджеттік жоспарлау министрлігінің 2009 жылға арналған бөлінетін 004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бюджеттік бағдарламасының қаражаты есебінен жүзеге асырылатын бюджеттік инвестициялық және концессиялық жобалардың тізбесін бекіту туралы" Қазақстан Республикасы Үкіметінің 2009 жылғы 21 сәуірдегі N 565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техникалық-экономикалық негіздемелерді әзірлеу мен сараптама жүргізуді қаржыландыру, концессиялық жобаларды консультациялық сүйемелдеу Қазақстан Республикасы Экономика және бюджеттік жоспарлау министрлігінің 2009 жылға арналған бөлінетін 004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бюджеттік бағдарламасының қаражаты есебінен жүзеге асырылатын бюджеттік инвестициялық және концессиялық жобалардың тізбесінде:</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 деген бөлімде:</w:t>
      </w:r>
      <w:r>
        <w:br/>
      </w:r>
      <w:r>
        <w:rPr>
          <w:rFonts w:ascii="Times New Roman"/>
          <w:b w:val="false"/>
          <w:i w:val="false"/>
          <w:color w:val="000000"/>
          <w:sz w:val="28"/>
        </w:rPr>
        <w:t>
      реттік нөмірі 4-жолдың 4-бағанындағы "60 000" деген сандар "56 999"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5-бағанда:</w:t>
      </w:r>
      <w:r>
        <w:br/>
      </w:r>
      <w:r>
        <w:rPr>
          <w:rFonts w:ascii="Times New Roman"/>
          <w:b w:val="false"/>
          <w:i w:val="false"/>
          <w:color w:val="000000"/>
          <w:sz w:val="28"/>
        </w:rPr>
        <w:t>
      реттік нөмірі 5-жолдағы "32 050" деген сандар "29 279" деген сандармен ауыстырылсын;</w:t>
      </w:r>
      <w:r>
        <w:br/>
      </w:r>
      <w:r>
        <w:rPr>
          <w:rFonts w:ascii="Times New Roman"/>
          <w:b w:val="false"/>
          <w:i w:val="false"/>
          <w:color w:val="000000"/>
          <w:sz w:val="28"/>
        </w:rPr>
        <w:t>
      реттік нөмірі 6-жолдағы "48 342" деген сандар "110 516" деген сандармен ауыстырылсын;</w:t>
      </w:r>
      <w:r>
        <w:br/>
      </w:r>
      <w:r>
        <w:rPr>
          <w:rFonts w:ascii="Times New Roman"/>
          <w:b w:val="false"/>
          <w:i w:val="false"/>
          <w:color w:val="000000"/>
          <w:sz w:val="28"/>
        </w:rPr>
        <w:t>
      реттік нөмірі 7-жолдағы "69 212" деген сандар "7 000" деген сандармен ауыстырылсын;</w:t>
      </w:r>
      <w:r>
        <w:br/>
      </w:r>
      <w:r>
        <w:rPr>
          <w:rFonts w:ascii="Times New Roman"/>
          <w:b w:val="false"/>
          <w:i w:val="false"/>
          <w:color w:val="000000"/>
          <w:sz w:val="28"/>
        </w:rPr>
        <w:t>
      реттік нөмірі 8-жолдағы "72 938" деген сандар "70 167"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9-1-жолмен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573"/>
        <w:gridCol w:w="22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қорғау гидротехникалық құрылысын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bl>
    <w:p>
      <w:pPr>
        <w:spacing w:after="0"/>
        <w:ind w:left="0"/>
        <w:jc w:val="both"/>
      </w:pP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"Қазақстан Республикасы Туризм және спорт министрлігі" деген бөлім мынадай мазмұндағы реттік нөмірі 11-1-жолмен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613"/>
        <w:gridCol w:w="22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Төле би ауданында "Қасқасу" туристік-рекреациялық кешені" инженерлік-коммуникациялық желілерін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r>
    </w:tbl>
    <w:p>
      <w:pPr>
        <w:spacing w:after="0"/>
        <w:ind w:left="0"/>
        <w:jc w:val="both"/>
      </w:pP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"Қазақстан Республикасы Құрылыс және тұрғын үй-коммуналдық шаруашылық істері агенттігі" деген бөліммен және мынадай мазмұндағы реттік нөмірі 14-жолмен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553"/>
        <w:gridCol w:w="2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қала құрылысының кадастрын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bl>
    <w:p>
      <w:pPr>
        <w:spacing w:after="0"/>
        <w:ind w:left="0"/>
        <w:jc w:val="both"/>
      </w:pP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"Жиыны" деген 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85 361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961 836</w:t>
            </w:r>
          </w:p>
        </w:tc>
      </w:tr>
    </w:tbl>
    <w:p>
      <w:pPr>
        <w:spacing w:after="0"/>
        <w:ind w:left="0"/>
        <w:jc w:val="both"/>
      </w:pP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