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249b2" w14:textId="f9249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21 сәуірдегі N 565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2009 жылғы 4 желтоқсандағы N 2009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"Техникалық-экономикалық негіздемелерді әзірлеу мен сараптама жүргізуді қаржыландыру, концессиялық жобаларды консультациялық сүйемелдеу Қазақстан Республикасы Экономика және бюджеттік жоспарлау министрлігінің 2009 жылға арналған бөлінетін 004 "Республикалық бюджеттік инвестициялық және концессиялық жобалардың, мастер-жоспарлардың техникалық-экономикалық негіздемесін әзірлеу және оның сараптамасы, концессиялық жобаларды консультациялық сүйемелдеу" бюджеттік бағдарламасының қаражаты есебінен жүзеге асырылатын бюджеттік инвестициялық және концессиялық жобалардың тізбесін бекіту туралы" Қазақстан Республикасы Үкіметінің 2009 жылғы 21 сәуірдегі N 565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техникалық-экономикалық негіздемелерді әзірлеу мен сараптама жүргізуді қаржыландыру, концессиялық жобаларды консультациялық сүйемелдеу Қазақстан Республикасы Экономика және бюджеттік жоспарлау министрлігінің 2009 жылға арналған бөлінетін 004 "Республикалық бюджеттік инвестициялық және концессиялық жобалардың, мастер-жоспарлардың техникалық-экономикалық негіздемесін әзірлеу және оның сараптамасы, концессиялық жобаларды консультациялық сүйемелдеу" бюджеттік бағдарламасының қаражаты есебінен жүзеге асырылатын бюджеттік инвестициялық және концессиялық жобалардың тізбесінде:</w:t>
      </w:r>
      <w:r>
        <w:br/>
      </w:r>
      <w:r>
        <w:rPr>
          <w:rFonts w:ascii="Times New Roman"/>
          <w:b w:val="false"/>
          <w:i w:val="false"/>
          <w:color w:val="000000"/>
          <w:sz w:val="28"/>
        </w:rPr>
        <w:t>
</w:t>
      </w:r>
      <w:r>
        <w:rPr>
          <w:rFonts w:ascii="Times New Roman"/>
          <w:b w:val="false"/>
          <w:i w:val="false"/>
          <w:color w:val="000000"/>
          <w:sz w:val="28"/>
        </w:rPr>
        <w:t>
      "Қазақстан Республикасы Көлік және коммуникация министрлігі" деген бөлімде:</w:t>
      </w:r>
      <w:r>
        <w:br/>
      </w:r>
      <w:r>
        <w:rPr>
          <w:rFonts w:ascii="Times New Roman"/>
          <w:b w:val="false"/>
          <w:i w:val="false"/>
          <w:color w:val="000000"/>
          <w:sz w:val="28"/>
        </w:rPr>
        <w:t>
      реттік нөмірі 4-жолдың 4-бағанындағы "60 000" деген сандар "56 999"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5-бағанда:</w:t>
      </w:r>
      <w:r>
        <w:br/>
      </w:r>
      <w:r>
        <w:rPr>
          <w:rFonts w:ascii="Times New Roman"/>
          <w:b w:val="false"/>
          <w:i w:val="false"/>
          <w:color w:val="000000"/>
          <w:sz w:val="28"/>
        </w:rPr>
        <w:t>
      реттік нөмірі 5-жолдағы "32 050" деген сандар "29 279" деген сандармен ауыстырылсын;</w:t>
      </w:r>
      <w:r>
        <w:br/>
      </w:r>
      <w:r>
        <w:rPr>
          <w:rFonts w:ascii="Times New Roman"/>
          <w:b w:val="false"/>
          <w:i w:val="false"/>
          <w:color w:val="000000"/>
          <w:sz w:val="28"/>
        </w:rPr>
        <w:t>
      реттік нөмірі 6-жолдағы "48 342" деген сандар "110 516" деген сандармен ауыстырылсын;</w:t>
      </w:r>
      <w:r>
        <w:br/>
      </w:r>
      <w:r>
        <w:rPr>
          <w:rFonts w:ascii="Times New Roman"/>
          <w:b w:val="false"/>
          <w:i w:val="false"/>
          <w:color w:val="000000"/>
          <w:sz w:val="28"/>
        </w:rPr>
        <w:t>
      реттік нөмірі 7-жолдағы "69 212" деген сандар "7 000" деген сандармен ауыстырылсын;</w:t>
      </w:r>
      <w:r>
        <w:br/>
      </w:r>
      <w:r>
        <w:rPr>
          <w:rFonts w:ascii="Times New Roman"/>
          <w:b w:val="false"/>
          <w:i w:val="false"/>
          <w:color w:val="000000"/>
          <w:sz w:val="28"/>
        </w:rPr>
        <w:t>
      реттік нөмірі 8-жолдағы "72 938" деген сандар "70 167"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9-1-жолмен толықтырылсын: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0573"/>
        <w:gridCol w:w="227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Шүлбі шлюзінің қорғау гидротехникалық құрылысын салу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10 740</w:t>
            </w:r>
          </w:p>
        </w:tc>
      </w:tr>
    </w:tbl>
    <w:p>
      <w:pPr>
        <w:spacing w:after="0"/>
        <w:ind w:left="0"/>
        <w:jc w:val="both"/>
      </w:pPr>
      <w:r>
        <w:rPr>
          <w:rFonts w:ascii="Times New Roman"/>
          <w:b w:val="false"/>
          <w:i w:val="false"/>
          <w:color w:val="000000"/>
          <w:sz w:val="28"/>
        </w:rPr>
        <w:t>";</w:t>
      </w:r>
    </w:p>
    <w:bookmarkStart w:name="z7" w:id="1"/>
    <w:p>
      <w:pPr>
        <w:spacing w:after="0"/>
        <w:ind w:left="0"/>
        <w:jc w:val="both"/>
      </w:pPr>
      <w:r>
        <w:rPr>
          <w:rFonts w:ascii="Times New Roman"/>
          <w:b w:val="false"/>
          <w:i w:val="false"/>
          <w:color w:val="000000"/>
          <w:sz w:val="28"/>
        </w:rPr>
        <w:t>
      "Қазақстан Республикасы Туризм және спорт министрлігі" деген бөлім мынадай мазмұндағы реттік нөмірі 11-1-жолмен толықтырылсын: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0613"/>
        <w:gridCol w:w="225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Төле би ауданында "Қасқасу" туристік-рекреациялық кешені" инженерлік-коммуникациялық желілерін салу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10 691</w:t>
            </w:r>
          </w:p>
        </w:tc>
      </w:tr>
    </w:tbl>
    <w:p>
      <w:pPr>
        <w:spacing w:after="0"/>
        <w:ind w:left="0"/>
        <w:jc w:val="both"/>
      </w:pPr>
      <w:r>
        <w:rPr>
          <w:rFonts w:ascii="Times New Roman"/>
          <w:b w:val="false"/>
          <w:i w:val="false"/>
          <w:color w:val="000000"/>
          <w:sz w:val="28"/>
        </w:rPr>
        <w:t>";</w:t>
      </w:r>
    </w:p>
    <w:bookmarkStart w:name="z8" w:id="2"/>
    <w:p>
      <w:pPr>
        <w:spacing w:after="0"/>
        <w:ind w:left="0"/>
        <w:jc w:val="both"/>
      </w:pPr>
      <w:r>
        <w:rPr>
          <w:rFonts w:ascii="Times New Roman"/>
          <w:b w:val="false"/>
          <w:i w:val="false"/>
          <w:color w:val="000000"/>
          <w:sz w:val="28"/>
        </w:rPr>
        <w:t>
      "Қазақстан Республикасы Құрылыс және тұрғын үй-коммуналдық шаруашылық істері агенттігі" деген бөліммен және мынадай мазмұндағы реттік нөмірі 14-жолмен толықтырылсын:</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0553"/>
        <w:gridCol w:w="23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мемлекеттік қала құрылысының кадастрын құру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4 230</w:t>
            </w:r>
          </w:p>
        </w:tc>
      </w:tr>
    </w:tbl>
    <w:p>
      <w:pPr>
        <w:spacing w:after="0"/>
        <w:ind w:left="0"/>
        <w:jc w:val="both"/>
      </w:pPr>
      <w:r>
        <w:rPr>
          <w:rFonts w:ascii="Times New Roman"/>
          <w:b w:val="false"/>
          <w:i w:val="false"/>
          <w:color w:val="000000"/>
          <w:sz w:val="28"/>
        </w:rPr>
        <w:t>";</w:t>
      </w:r>
    </w:p>
    <w:bookmarkStart w:name="z9" w:id="3"/>
    <w:p>
      <w:pPr>
        <w:spacing w:after="0"/>
        <w:ind w:left="0"/>
        <w:jc w:val="both"/>
      </w:pPr>
      <w:r>
        <w:rPr>
          <w:rFonts w:ascii="Times New Roman"/>
          <w:b w:val="false"/>
          <w:i w:val="false"/>
          <w:color w:val="000000"/>
          <w:sz w:val="28"/>
        </w:rPr>
        <w:t>
      "Жиыны" деген жол мынадай редакцияда жазылсын:</w:t>
      </w:r>
    </w:p>
    <w:bookmarkEnd w:id="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773"/>
        <w:gridCol w:w="2773"/>
        <w:gridCol w:w="2773"/>
        <w:gridCol w:w="277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85 361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86 999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216 962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961 836</w:t>
            </w:r>
          </w:p>
        </w:tc>
      </w:tr>
    </w:tbl>
    <w:p>
      <w:pPr>
        <w:spacing w:after="0"/>
        <w:ind w:left="0"/>
        <w:jc w:val="both"/>
      </w:pPr>
      <w:r>
        <w:rPr>
          <w:rFonts w:ascii="Times New Roman"/>
          <w:b w:val="false"/>
          <w:i w:val="false"/>
          <w:color w:val="000000"/>
          <w:sz w:val="28"/>
        </w:rPr>
        <w:t>".</w:t>
      </w:r>
    </w:p>
    <w:bookmarkStart w:name="z10" w:id="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