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be50" w14:textId="177b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 тамыздағы N 1176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қарашадағы N 1856 Қаулысы. Күші жойылды - Қазақстан Республикасы Үкіметінің 2020 жылғы 31 желтоқсандағы № 960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N 1176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32-33, 399-құжат)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қару мен оның патрондары айналымының ережесінде: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4-2-қосымшада (құпия).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