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adac" w14:textId="24ca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Словения Республикасының Үкіметі арасындағы Дипломаттық паспорттардың иелеріне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10 қарашадағы N 1800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Словения Республикасының Үкіметі арасындағы Дипломаттық паспорттардың иелерін визалық талаптардан босату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қарашадағы</w:t>
      </w:r>
      <w:r>
        <w:br/>
      </w:r>
      <w:r>
        <w:rPr>
          <w:rFonts w:ascii="Times New Roman"/>
          <w:b w:val="false"/>
          <w:i w:val="false"/>
          <w:color w:val="000000"/>
          <w:sz w:val="28"/>
        </w:rPr>
        <w:t xml:space="preserve">
N 1800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Словения Республикасының</w:t>
      </w:r>
      <w:r>
        <w:br/>
      </w:r>
      <w:r>
        <w:rPr>
          <w:rFonts w:ascii="Times New Roman"/>
          <w:b/>
          <w:i w:val="false"/>
          <w:color w:val="000000"/>
        </w:rPr>
        <w:t>
Үкіметі арасындағы Дипломаттық паспорттардың иелерін визалық</w:t>
      </w:r>
      <w:r>
        <w:br/>
      </w:r>
      <w:r>
        <w:rPr>
          <w:rFonts w:ascii="Times New Roman"/>
          <w:b/>
          <w:i w:val="false"/>
          <w:color w:val="000000"/>
        </w:rPr>
        <w:t>
талаптардан босату туралы келісім</w:t>
      </w:r>
    </w:p>
    <w:bookmarkEnd w:id="1"/>
    <w:p>
      <w:pPr>
        <w:spacing w:after="0"/>
        <w:ind w:left="0"/>
        <w:jc w:val="both"/>
      </w:pPr>
      <w:r>
        <w:rPr>
          <w:rFonts w:ascii="Times New Roman"/>
          <w:b w:val="false"/>
          <w:i w:val="false"/>
          <w:color w:val="000000"/>
          <w:sz w:val="28"/>
        </w:rPr>
        <w:t>      Қазақстан Республикасының Үкіметі мен Словения Республикасының Үкіметі (бұдан әрі "Тараптар" деп аталады),</w:t>
      </w:r>
      <w:r>
        <w:br/>
      </w:r>
      <w:r>
        <w:rPr>
          <w:rFonts w:ascii="Times New Roman"/>
          <w:b w:val="false"/>
          <w:i w:val="false"/>
          <w:color w:val="000000"/>
          <w:sz w:val="28"/>
        </w:rPr>
        <w:t>
      достық қатынастарды нығайтуға және Тараптар мемлекеттері азаматтарының жүріп-тұруларына ықпал етуге тілек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мемлекеттерінің азаматтары, жарамды дипломаттық паспорттардың иелері Тараптар мемлекеттерінің аумағына визасыз келе алады және онда алғашқы келген күнінен бастап есептегенде 6 (алты) ай ішінде 3 (үш) айдан аспайтын кезеңде бола алады.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1-бабының ережелеріне қарамастан, Тараптар мемлекеттерінің азаматтары, Тараптар мемлекеттерінің аумағында орналасқан дипломатиялық өкілдіктер мен консулдық мекемелердің қызметкерлері болып табылатын, Тараптар мемлекеттерінің жарамды дипломаттық паспорттарының иелері, сондай-ақ олармен бірге тұратын, Тараптар мемлекеттерінің жарамды дипломаттық паспорттары бар олардың отбасы мүшелері осы қызметкерлер болатын мемлекеттегі аккредиттеу рәсіміне байланысты ресмиеттіліктерді сақтаған жағдайда Тараптар мемлекеттерінің аумағында оларды тағайындау мерзімі аяқталғанға дейін еркін және визасыз болуға құқылы.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1 және 2-баптарында көрсетілген адамдар екінші Тарап мемлекетінің аумағына халықаралық қатынас үшін ашық өткізу пункттері арқылы келе алады.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 осы Келісімнің 1 және 2-баптарында көрсетілген адамдарды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иммунитеттер және жеңілдіктер үшін және Тараптар мемлекеттері қатысушылары болып табылатын өзге де қолданылатын халықаралық шарттарға нұқсан келтірместен, Тараптар мемлекеттерінің аумағына келу және онда болу кезінде сол мемлекеттердің заңнамасын сақтау міндетінен босатпайды.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Тараптардың әрқайсысы екінші Тарап мемлекетінің болуы қолайсыз деп танылған кез келген азаматының, дипломаттық паспорт иесінің, келуінен бас тарту немесе келу мерзімін қысқарту құқығын өздерінде қалдырады.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әрқайсысы қоғамдық тәртіпті, ұлттық қауіпсіздікті немесе қоғамдық денсаулықты қамтамасыз ету мақсатында осы Келісімнің қолданылуын уақытша, толық немесе ішінара тоқтата тұруға құқылы. Тараптардың әрқайсысы осындай хабарламаны алған сәтте күшіне енетін немесе өзінің қолданылуын тоқтататын осындай шаралардың енгізілгені және алынып тасталғаны туралы екінші Тарапты дипломатиялық арналар арқылы дереу хабардар етеді.</w:t>
      </w:r>
    </w:p>
    <w:bookmarkStart w:name="z12" w:id="8"/>
    <w:p>
      <w:pPr>
        <w:spacing w:after="0"/>
        <w:ind w:left="0"/>
        <w:jc w:val="left"/>
      </w:pPr>
      <w:r>
        <w:rPr>
          <w:rFonts w:ascii="Times New Roman"/>
          <w:b/>
          <w:i w:val="false"/>
          <w:color w:val="000000"/>
        </w:rPr>
        <w:t xml:space="preserve"> 
7-бап</w:t>
      </w:r>
    </w:p>
    <w:bookmarkEnd w:id="8"/>
    <w:bookmarkStart w:name="z13" w:id="9"/>
    <w:p>
      <w:pPr>
        <w:spacing w:after="0"/>
        <w:ind w:left="0"/>
        <w:jc w:val="both"/>
      </w:pPr>
      <w:r>
        <w:rPr>
          <w:rFonts w:ascii="Times New Roman"/>
          <w:b w:val="false"/>
          <w:i w:val="false"/>
          <w:color w:val="000000"/>
          <w:sz w:val="28"/>
        </w:rPr>
        <w:t>
      1. Осы Келісім күшіне енгенге дейін 30 (отыз) күн бұрын Тараптар дипломатиялық арналар арқылы өздерінің дипломаттық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Жаңа паспорттар енгізілген жағдайда Тараптар жаңа үлгілерді және қажетті ақпаратты дипломатиялық арналар арқылы, мүмкіндігінше, олар қолданысқа енгенге дейін 30 (отыз) күн бұрын жолдайды.</w:t>
      </w:r>
    </w:p>
    <w:bookmarkEnd w:id="9"/>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 сияқты тәртіппен күшіне енетін өзгерістер немесе толықтырулар енгізілуі мүмкін.</w:t>
      </w:r>
    </w:p>
    <w:bookmarkStart w:name="z16" w:id="11"/>
    <w:p>
      <w:pPr>
        <w:spacing w:after="0"/>
        <w:ind w:left="0"/>
        <w:jc w:val="left"/>
      </w:pPr>
      <w:r>
        <w:rPr>
          <w:rFonts w:ascii="Times New Roman"/>
          <w:b/>
          <w:i w:val="false"/>
          <w:color w:val="000000"/>
        </w:rPr>
        <w:t xml:space="preserve"> 
9-бап</w:t>
      </w:r>
    </w:p>
    <w:bookmarkEnd w:id="11"/>
    <w:bookmarkStart w:name="z17" w:id="1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кез келген уақытта екінші Тарапқа дипломатиялық арналар арқылы жазбаша хабарлама жіберу жолымен оның қолданылуын тоқтатуға құқылы, мұндай жағдайда осы Келісім осындай хабарлама алынған күннен бастап 30 (отыз) күн өткенге дейін өз күшінде қалады.</w:t>
      </w:r>
      <w:r>
        <w:br/>
      </w:r>
      <w:r>
        <w:rPr>
          <w:rFonts w:ascii="Times New Roman"/>
          <w:b w:val="false"/>
          <w:i w:val="false"/>
          <w:color w:val="000000"/>
          <w:sz w:val="28"/>
        </w:rPr>
        <w:t>
      __________ жылғы "__" __________ ____________ қаласында әрқайсысы қазақ, словен,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12"/>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