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1d04" w14:textId="d241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18 желтоқсандағы N 1184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 қарашадағы N 1736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әкімшісі бойынша:</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бағдарламасында:</w:t>
      </w:r>
      <w:r>
        <w:br/>
      </w:r>
      <w:r>
        <w:rPr>
          <w:rFonts w:ascii="Times New Roman"/>
          <w:b w:val="false"/>
          <w:i w:val="false"/>
          <w:color w:val="000000"/>
          <w:sz w:val="28"/>
        </w:rPr>
        <w:t>
</w:t>
      </w:r>
      <w:r>
        <w:rPr>
          <w:rFonts w:ascii="Times New Roman"/>
          <w:b w:val="false"/>
          <w:i w:val="false"/>
          <w:color w:val="000000"/>
          <w:sz w:val="28"/>
        </w:rPr>
        <w:t>
      "Қостанай облысы" кіші бөлімінде: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"Қостанай облысының Рудный қаласында 200 төсектік қалалық көп бейінді балалар ауруханасын салу" деген жолдағы "312 781" деген сандар "612 781"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"Қостанай облысының Рудный қаласында бір ауысымда 500 адам қабылдайтын қалалық емхана салу" деген жолдағы "300 000"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