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b9c0" w14:textId="ee0b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N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29 қазандағы N 1708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Қоғамдық тәртіпті сақтауды күшейту және қоғамдық қауіпсіздікті қамтамасыз ету мақсатында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r>
        <w:br/>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2-бөлімде:</w:t>
      </w:r>
      <w:r>
        <w:br/>
      </w:r>
      <w:r>
        <w:rPr>
          <w:rFonts w:ascii="Times New Roman"/>
          <w:b w:val="false"/>
          <w:i w:val="false"/>
          <w:color w:val="000000"/>
          <w:sz w:val="28"/>
        </w:rPr>
        <w:t>
      3-бағандағы "112363" деген сандар "112611" деген сандармен ауыстырылсын;</w:t>
      </w:r>
      <w:r>
        <w:br/>
      </w:r>
      <w:r>
        <w:rPr>
          <w:rFonts w:ascii="Times New Roman"/>
          <w:b w:val="false"/>
          <w:i w:val="false"/>
          <w:color w:val="000000"/>
          <w:sz w:val="28"/>
        </w:rPr>
        <w:t>
      "Облыстық бюджеттер мен республикалық маңызы бар қаланың, астананың бюджеттері есебінен ұсталатын ішкі істер органдарының әкімшілік полициясы, оның ішінде:" деген жолдағы "46062" деген сандар "46310" деген сандармен ауыстырылсын;</w:t>
      </w:r>
      <w:r>
        <w:br/>
      </w:r>
      <w:r>
        <w:rPr>
          <w:rFonts w:ascii="Times New Roman"/>
          <w:b w:val="false"/>
          <w:i w:val="false"/>
          <w:color w:val="000000"/>
          <w:sz w:val="28"/>
        </w:rPr>
        <w:t>
      "Ақмола облысының Ішкі істер департамент" деген жолдағы "2616" деген сандар "2764" деген сандармен ауыстырылсын;</w:t>
      </w:r>
      <w:r>
        <w:br/>
      </w:r>
      <w:r>
        <w:rPr>
          <w:rFonts w:ascii="Times New Roman"/>
          <w:b w:val="false"/>
          <w:i w:val="false"/>
          <w:color w:val="000000"/>
          <w:sz w:val="28"/>
        </w:rPr>
        <w:t>
      "Ақтөбе облысының Ішкі істер департамент" деген жолдағы "2294" деген сандар "2394"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Қосымша санды ұстау өңірлердің жергілікті бюджеттерінде Қазақстан Республикасы Ішкі істер министрлігіне көзделген қаражат есебінен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