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7460" w14:textId="9177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6 қарашадағы N 1039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2009 жылғы 29 қазандағы N 1704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N 1039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N 42, 489-құжат)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әлеуметтік-экономикалық дамуының тұрақтылығын қамтамасыз ету жөніндегі бірінші кезектегі іс-қимылдар жоспарында:</w:t>
      </w:r>
      <w:r>
        <w:br/>
      </w:r>
      <w:r>
        <w:rPr>
          <w:rFonts w:ascii="Times New Roman"/>
          <w:b w:val="false"/>
          <w:i w:val="false"/>
          <w:color w:val="000000"/>
          <w:sz w:val="28"/>
        </w:rPr>
        <w:t>
</w:t>
      </w:r>
      <w:r>
        <w:rPr>
          <w:rFonts w:ascii="Times New Roman"/>
          <w:b w:val="false"/>
          <w:i w:val="false"/>
          <w:color w:val="000000"/>
          <w:sz w:val="28"/>
        </w:rPr>
        <w:t>
      "Мақсатқа қол жеткізу және қойылған міндеттерді іске асыру тетіктері" деген 2-бөлімнің "Елдің ипотекалық нарығындағы тұрақтылықты, үлескерлердің құқықтарын қорғауды және құрылыс объектілерін аяқтауды қамтамасыз ету" деген 3-кіші бөлімінде:</w:t>
      </w:r>
      <w:r>
        <w:br/>
      </w:r>
      <w:r>
        <w:rPr>
          <w:rFonts w:ascii="Times New Roman"/>
          <w:b w:val="false"/>
          <w:i w:val="false"/>
          <w:color w:val="000000"/>
          <w:sz w:val="28"/>
        </w:rPr>
        <w:t>
</w:t>
      </w:r>
      <w:r>
        <w:rPr>
          <w:rFonts w:ascii="Times New Roman"/>
          <w:b w:val="false"/>
          <w:i w:val="false"/>
          <w:color w:val="000000"/>
          <w:sz w:val="28"/>
        </w:rPr>
        <w:t>
      2-кезеңде: 2008 жыл:</w:t>
      </w:r>
      <w:r>
        <w:br/>
      </w:r>
      <w:r>
        <w:rPr>
          <w:rFonts w:ascii="Times New Roman"/>
          <w:b w:val="false"/>
          <w:i w:val="false"/>
          <w:color w:val="000000"/>
          <w:sz w:val="28"/>
        </w:rPr>
        <w:t>
</w:t>
      </w:r>
      <w:r>
        <w:rPr>
          <w:rFonts w:ascii="Times New Roman"/>
          <w:b w:val="false"/>
          <w:i w:val="false"/>
          <w:color w:val="000000"/>
          <w:sz w:val="28"/>
        </w:rPr>
        <w:t>
      2-тетікте:</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және оныншы абзацтармен толықтырылсын:</w:t>
      </w:r>
      <w:r>
        <w:br/>
      </w:r>
      <w:r>
        <w:rPr>
          <w:rFonts w:ascii="Times New Roman"/>
          <w:b w:val="false"/>
          <w:i w:val="false"/>
          <w:color w:val="000000"/>
          <w:sz w:val="28"/>
        </w:rPr>
        <w:t>
      "Бұл ретте,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заңнамада белгіленген тәртіппен тұрғын үйге мұқтаж мемлекеттік қызметшілерді қамтамасыз ету үшін уәкілетті ұйымдар заңнамаға сәйкес бұдан бұрын жосықсыз салушылармен көрсетілген объектілерде пәтерлер сатып алуға шарт жасасқан мемлекеттік мекемелермен құрылысты бюджет қаражаты есебінен аяқтауға шарттар жасасатын болады.</w:t>
      </w:r>
      <w:r>
        <w:br/>
      </w:r>
      <w:r>
        <w:rPr>
          <w:rFonts w:ascii="Times New Roman"/>
          <w:b w:val="false"/>
          <w:i w:val="false"/>
          <w:color w:val="000000"/>
          <w:sz w:val="28"/>
        </w:rPr>
        <w:t>
      Мемлекеттік қызметшілерге пәтерлерді одан әрі бөлу заңнамада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 Астана және Алматы қалаларының әкімдері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