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c8b9" w14:textId="99ac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қыркүйектегі N 1394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22 қазандағы N 1641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делегациясын Пекин қаласына (ҚХР) іссапарға жіберу туралы" Қазақстан Республикасы Үкіметінің 2009 жылғы 17 қыркүйектегі N 1394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қосымшада "Қазақстан Республикасы Экономика және бюджеттік жоспарлау министрлігінің Экономика салаларын дамыту департаменті агроөнеркәсіптік кешен және табиғи ресурстарды дамыту басқармасының сарапшысы Айгүл Хасанқызы Сыздықова" деген сөздер "Қазақстан Республикасы Қоршаған ортаны қорғау министрлігі Экология саясаты және орнықты дамыту департаментінің бас сарапшысы Садық Санатұлы Әкіжанов"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