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5987" w14:textId="f9d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ақпандағы N 179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қазандағы N 1551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"Екінші деңгейдегі банктердің ипотекалық қарыздарды қайта қаржыландыруының кейбір мәселелері туралы" Қазақстан Республикасы Үкіметінің 2009 жылғы 17 ақпандағы N 179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"орналастыру" деген сөзден кейін "және қайта бөлу"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мақұлданған Екінші деңгейдегі банктердің ипотекалық қарыздарды кейіннен қайта қаржыландыруы үшін "Самұрық-Қазына" ұлттық әл-ауқат қоры" акционерлік қоғамы салатын ақшалай қаражаттың банктік салым талаптарында: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"Пайдаланылатын анықтамалар"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"Игеру кезеңі" деген жолдағы "Салым Жинақ шотқа есептелген күннен бастап 3 (үш) күнтізбелік айды білдіреді;" деген сөздер "Салым Жинақ шотқа есептелген күннен бастап 2009 жылғы 15 қазанды қоса алғанға дейінгі кезеңді білдіреді;"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"Қорытынды ережелер" деген 16-бөлімде: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мұндай өзгерістер Тараптар тиісті өзгерістер енгізу туралы келісімге қол қойған күннен бастап күшіне енеді"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"Самұрық-Қазына" ұлттық әл-ауқат қоры" акционерлік қоғамы шарттар жасасу үшін екінші деңгейдегі банктердің тізбесі және ақшалай қаражатты орналастыру лимиттері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"Самұрық-Қазына" ұлттық әл-ауқат қоры" акционерлік қоғамы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2009 жылғы 25 мамырдан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"Самұрық-Қазына" ұлттық әл-ауқат қоры"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шарттар жасасуы үшін екінші деңгейдегі банктердің тізбесі</w:t>
      </w:r>
      <w:r>
        <w:br/>
      </w:r>
      <w:r>
        <w:rPr>
          <w:rFonts w:ascii="Times New Roman"/>
          <w:b/>
          <w:i w:val="false"/>
          <w:color w:val="000000"/>
        </w:rPr>
        <w:t>
және ақшалай қаражатты орналастыру және қайта</w:t>
      </w:r>
      <w:r>
        <w:br/>
      </w:r>
      <w:r>
        <w:rPr>
          <w:rFonts w:ascii="Times New Roman"/>
          <w:b/>
          <w:i w:val="false"/>
          <w:color w:val="000000"/>
        </w:rPr>
        <w:t>
бөлу лимиттері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393"/>
        <w:gridCol w:w="2773"/>
        <w:gridCol w:w="2773"/>
        <w:gridCol w:w="277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бастапқы бөлу (млрд. теңге)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шілдеден бастап салымның игерілмеген бөлігін қайтарып алу сомасы (млрд теңге)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жаңадан қайта бөлу (млрд.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"Қазкоммерцбанк"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"БТА Банкі"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халық жинақ банкі"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"Альянс 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"ЦентрКредитБанк"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"Kaspi Bank"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"АТФ Банкі"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"ЦеснаБанк"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"Нұрбанк" 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