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8c3f" w14:textId="bfd8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6 мамырдағы N 425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29 қыркүйектегі N 1467 Қаулысы. Күші жойылды - Қазақстан Республикасы Үкіметінің 2015 жылғы 24 маусымдағы № 479 қаулысымен</w:t>
      </w:r>
    </w:p>
    <w:p>
      <w:pPr>
        <w:spacing w:after="0"/>
        <w:ind w:left="0"/>
        <w:jc w:val="both"/>
      </w:pPr>
      <w:r>
        <w:rPr>
          <w:rFonts w:ascii="Times New Roman"/>
          <w:b w:val="false"/>
          <w:i w:val="false"/>
          <w:color w:val="ff0000"/>
          <w:sz w:val="28"/>
        </w:rPr>
        <w:t xml:space="preserve">      Ескерту. Күші жойылды - ҚР Үкіметінің 24.06.2015 </w:t>
      </w:r>
      <w:r>
        <w:rPr>
          <w:rFonts w:ascii="Times New Roman"/>
          <w:b w:val="false"/>
          <w:i w:val="false"/>
          <w:color w:val="ff0000"/>
          <w:sz w:val="28"/>
        </w:rPr>
        <w:t>№ 479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N 425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N 24, 227-құжат)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Құрылыс объектілерін жобалау үшін бастапқы материалдарды (деректерді) ресімдеу және беру ережесінде:</w:t>
      </w:r>
      <w:r>
        <w:br/>
      </w:r>
      <w:r>
        <w:rPr>
          <w:rFonts w:ascii="Times New Roman"/>
          <w:b w:val="false"/>
          <w:i w:val="false"/>
          <w:color w:val="000000"/>
          <w:sz w:val="28"/>
        </w:rPr>
        <w:t>
</w:t>
      </w:r>
      <w:r>
        <w:rPr>
          <w:rFonts w:ascii="Times New Roman"/>
          <w:b w:val="false"/>
          <w:i w:val="false"/>
          <w:color w:val="000000"/>
          <w:sz w:val="28"/>
        </w:rPr>
        <w:t>
      7-тармақтың екінші абзацы мынадай редакцияда жазылсын:</w:t>
      </w:r>
      <w:r>
        <w:br/>
      </w:r>
      <w:r>
        <w:rPr>
          <w:rFonts w:ascii="Times New Roman"/>
          <w:b w:val="false"/>
          <w:i w:val="false"/>
          <w:color w:val="000000"/>
          <w:sz w:val="28"/>
        </w:rPr>
        <w:t>
      "Қолданыстағы объектілерді өзгертуге рұқсат алу үшін өтінішке өтінішті қарайтын мемлекеттік органның құжаттардың түпнұсқалылығын белгілеуі үшін түпнұсқаларды бере отырып, өтініш берушінің өзгертілетін объектіге меншік құқығын куәландыратын құжаттардың көшірмелері не объектінің меншік иесінің (меншік иелерінің) белгіленген өзгеріс пен оның параметрлеріне нотариалды куәландырылған  жазбаша келісімі қоса беріледі.";</w:t>
      </w:r>
      <w:r>
        <w:br/>
      </w:r>
      <w:r>
        <w:rPr>
          <w:rFonts w:ascii="Times New Roman"/>
          <w:b w:val="false"/>
          <w:i w:val="false"/>
          <w:color w:val="000000"/>
          <w:sz w:val="28"/>
        </w:rPr>
        <w:t>
</w:t>
      </w:r>
      <w:r>
        <w:rPr>
          <w:rFonts w:ascii="Times New Roman"/>
          <w:b w:val="false"/>
          <w:i w:val="false"/>
          <w:color w:val="000000"/>
          <w:sz w:val="28"/>
        </w:rPr>
        <w:t>
      10-тармақтың екінші абзацы мынадай редакцияда жазылсын:</w:t>
      </w:r>
      <w:r>
        <w:br/>
      </w:r>
      <w:r>
        <w:rPr>
          <w:rFonts w:ascii="Times New Roman"/>
          <w:b w:val="false"/>
          <w:i w:val="false"/>
          <w:color w:val="000000"/>
          <w:sz w:val="28"/>
        </w:rPr>
        <w:t>
      "Өтініш берушіге меншік немесе жер пайдалану құқығында тиесілі учаскені құрылысқа пайдалануға рұқсат өтініш берілген сәттен бастап 10 күнтізбелік күннен аспайтын мерзімдерде қаралады.";</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"10-1. Тиісті жергілікті атқарушы органның ведомстволық бағыныстағы аумақтан өтініш берілген объектіні салуға жер учаскесін (аумақты, трассаны) беру туралы шешімі не өтініш берушіге меншік немесе жер пайдалану құқығында тиесілі учаскені құрылысқа пайдалану рұқсат жобалау (жобалау-сметалық) құжаттаманың құрамында бекітілген құрылыстың нормативтік ұзақтығының бүкіл мерзімі ішінде қолданылады.";</w:t>
      </w:r>
      <w:r>
        <w:br/>
      </w:r>
      <w:r>
        <w:rPr>
          <w:rFonts w:ascii="Times New Roman"/>
          <w:b w:val="false"/>
          <w:i w:val="false"/>
          <w:color w:val="000000"/>
          <w:sz w:val="28"/>
        </w:rPr>
        <w:t>
</w:t>
      </w:r>
      <w:r>
        <w:rPr>
          <w:rFonts w:ascii="Times New Roman"/>
          <w:b w:val="false"/>
          <w:i w:val="false"/>
          <w:color w:val="000000"/>
          <w:sz w:val="28"/>
        </w:rPr>
        <w:t>
      13-тармақ мынадай редакцияда жазылсын:</w:t>
      </w:r>
      <w:r>
        <w:br/>
      </w:r>
      <w:r>
        <w:rPr>
          <w:rFonts w:ascii="Times New Roman"/>
          <w:b w:val="false"/>
          <w:i w:val="false"/>
          <w:color w:val="000000"/>
          <w:sz w:val="28"/>
        </w:rPr>
        <w:t>
      "13. Сәулет-жоспарлау тапсырмасы мен инженерлік және коммуналдық қамтамасыз ету көздеріне қосуға арналған техникалық шарттарды республикалық маңызы бар қаланың, астананың, аудандардың (Облыстық маңызы бар қалалардың) жергілікті атқарушы органы береді.";</w:t>
      </w:r>
      <w:r>
        <w:br/>
      </w:r>
      <w:r>
        <w:rPr>
          <w:rFonts w:ascii="Times New Roman"/>
          <w:b w:val="false"/>
          <w:i w:val="false"/>
          <w:color w:val="000000"/>
          <w:sz w:val="28"/>
        </w:rPr>
        <w:t>
</w:t>
      </w:r>
      <w:r>
        <w:rPr>
          <w:rFonts w:ascii="Times New Roman"/>
          <w:b w:val="false"/>
          <w:i w:val="false"/>
          <w:color w:val="000000"/>
          <w:sz w:val="28"/>
        </w:rPr>
        <w:t>
      мынадай мазмұндағы 13-1-тармақпен толықтырылсын:</w:t>
      </w:r>
      <w:r>
        <w:br/>
      </w:r>
      <w:r>
        <w:rPr>
          <w:rFonts w:ascii="Times New Roman"/>
          <w:b w:val="false"/>
          <w:i w:val="false"/>
          <w:color w:val="000000"/>
          <w:sz w:val="28"/>
        </w:rPr>
        <w:t>
      "13-1. Егер инженерлік және коммуналдық қамтамасыз ету көздеріне қосуға арналған техникалық шарттарды алу қажет болса, олар сәулет-жоспарлау тапсырмасына міндетті қосымша болып табылады.";</w:t>
      </w:r>
      <w:r>
        <w:br/>
      </w:r>
      <w:r>
        <w:rPr>
          <w:rFonts w:ascii="Times New Roman"/>
          <w:b w:val="false"/>
          <w:i w:val="false"/>
          <w:color w:val="000000"/>
          <w:sz w:val="28"/>
        </w:rPr>
        <w:t>
</w:t>
      </w:r>
      <w:r>
        <w:rPr>
          <w:rFonts w:ascii="Times New Roman"/>
          <w:b w:val="false"/>
          <w:i w:val="false"/>
          <w:color w:val="000000"/>
          <w:sz w:val="28"/>
        </w:rPr>
        <w:t>
      14. 15 және 16-тармақтар мынадай редакцияда жазылсын:</w:t>
      </w:r>
      <w:r>
        <w:br/>
      </w:r>
      <w:r>
        <w:rPr>
          <w:rFonts w:ascii="Times New Roman"/>
          <w:b w:val="false"/>
          <w:i w:val="false"/>
          <w:color w:val="000000"/>
          <w:sz w:val="28"/>
        </w:rPr>
        <w:t>
      "14. Тапсырыс беруші сәулет-жоспарлау тапсырмасын және техникалық шарттарды алуға өтінішті республикалық маңызы бар қаланың, астананың, аудандардың (облыстық маңызы бар қалалардың) жергілікті атқарушы органына береді.</w:t>
      </w:r>
      <w:r>
        <w:br/>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1) жергілікті атқарушы органның жаңа құрылыс үшін жер учаскесін беру (бөліп беру) туралы шешімі (учаскені пайдалануға рұқсат) немесе жергілікті атқарушы органның қайта жаңғырту (қайта жоспарлау, қайта жабдықтау) үшін қолданыстағы объектілерді өзгертуге рұқсаты;</w:t>
      </w:r>
      <w:r>
        <w:br/>
      </w:r>
      <w:r>
        <w:rPr>
          <w:rFonts w:ascii="Times New Roman"/>
          <w:b w:val="false"/>
          <w:i w:val="false"/>
          <w:color w:val="000000"/>
          <w:sz w:val="28"/>
        </w:rPr>
        <w:t>
      2) жобалауға арналған бекітілген тапсырма.</w:t>
      </w:r>
      <w:r>
        <w:br/>
      </w:r>
      <w:r>
        <w:rPr>
          <w:rFonts w:ascii="Times New Roman"/>
          <w:b w:val="false"/>
          <w:i w:val="false"/>
          <w:color w:val="000000"/>
          <w:sz w:val="28"/>
        </w:rPr>
        <w:t>
      15. Республикалық маңызы бар қаланың, астананың, аудандардың (облыстық маңызы бар қалалардың) жергілікті атқарушы органы сәулет-жоспарлау тапсырмасын және техникалық шарттарды алуға арналған өтінішті алғаннан кейін келесі жұмыс күнінен кешіктірмей, инженерлік және коммуналдық қамтамасыз ету жөніндегі қызметтерді жеткізушілерге құжаттармен қоса техникалық шарттарды алуға сұрау жібереді.</w:t>
      </w:r>
      <w:r>
        <w:br/>
      </w:r>
      <w:r>
        <w:rPr>
          <w:rFonts w:ascii="Times New Roman"/>
          <w:b w:val="false"/>
          <w:i w:val="false"/>
          <w:color w:val="000000"/>
          <w:sz w:val="28"/>
        </w:rPr>
        <w:t>
      16. Инженерлік және коммуналдық қамтамасыз ету жөніндегі қызметтерді жеткізушілер сұрауды алған сәтінен бастап 5 жұмыс күні ішінде республикалық маңызы бар қаланың, астананың, аудандардың (облыстық маңызы бар қалалардың) жергілікті атқарушы органына қосу параметрлері мен орнын көрсете отырып, техникалық шарттарды немесе беруден негізделген бас тартуды жібереді.</w:t>
      </w:r>
      <w:r>
        <w:br/>
      </w:r>
      <w:r>
        <w:rPr>
          <w:rFonts w:ascii="Times New Roman"/>
          <w:b w:val="false"/>
          <w:i w:val="false"/>
          <w:color w:val="000000"/>
          <w:sz w:val="28"/>
        </w:rPr>
        <w:t>
      Өтініш беруші техникалық шарттарды беруден бас тартуға Қазақстан Республикасының заңнамасында көзделген тәртіппен шағымдана алады.";</w:t>
      </w:r>
      <w:r>
        <w:br/>
      </w:r>
      <w:r>
        <w:rPr>
          <w:rFonts w:ascii="Times New Roman"/>
          <w:b w:val="false"/>
          <w:i w:val="false"/>
          <w:color w:val="000000"/>
          <w:sz w:val="28"/>
        </w:rPr>
        <w:t>
</w:t>
      </w:r>
      <w:r>
        <w:rPr>
          <w:rFonts w:ascii="Times New Roman"/>
          <w:b w:val="false"/>
          <w:i w:val="false"/>
          <w:color w:val="000000"/>
          <w:sz w:val="28"/>
        </w:rPr>
        <w:t>
      17-тармақтың бірінші абзацы мынадай редакцияда жазылсын:</w:t>
      </w:r>
      <w:r>
        <w:br/>
      </w:r>
      <w:r>
        <w:rPr>
          <w:rFonts w:ascii="Times New Roman"/>
          <w:b w:val="false"/>
          <w:i w:val="false"/>
          <w:color w:val="000000"/>
          <w:sz w:val="28"/>
        </w:rPr>
        <w:t>
      "17. Осы Ереженің 25-тармағында санамаланған объектілерді қоспағанда, объектілерді жобалау үшін сәулет-жоспарлау тапсырмасын және техникалық шарттарды беруге өтініштерді қарау мерзімі өтініш берілген сәттен бастап 8 жұмыс күнінен аспауға тиіс.";</w:t>
      </w:r>
      <w:r>
        <w:br/>
      </w:r>
      <w:r>
        <w:rPr>
          <w:rFonts w:ascii="Times New Roman"/>
          <w:b w:val="false"/>
          <w:i w:val="false"/>
          <w:color w:val="000000"/>
          <w:sz w:val="28"/>
        </w:rPr>
        <w:t>
</w:t>
      </w:r>
      <w:r>
        <w:rPr>
          <w:rFonts w:ascii="Times New Roman"/>
          <w:b w:val="false"/>
          <w:i w:val="false"/>
          <w:color w:val="000000"/>
          <w:sz w:val="28"/>
        </w:rPr>
        <w:t>
      мынадай мазмұндағы 17-1-тармақпен толықтырылсын:</w:t>
      </w:r>
      <w:r>
        <w:br/>
      </w:r>
      <w:r>
        <w:rPr>
          <w:rFonts w:ascii="Times New Roman"/>
          <w:b w:val="false"/>
          <w:i w:val="false"/>
          <w:color w:val="000000"/>
          <w:sz w:val="28"/>
        </w:rPr>
        <w:t>
      "17-1. Сәулет-жобалау тапсырмасы және техникалық шарттар жобалау (жобалау-сметалық) құжаттама құрамында бекітілген құрылыстың нормативтік ұзақтығының бүкіл мерзімі ішінде қолданылады.";</w:t>
      </w:r>
      <w:r>
        <w:br/>
      </w:r>
      <w:r>
        <w:rPr>
          <w:rFonts w:ascii="Times New Roman"/>
          <w:b w:val="false"/>
          <w:i w:val="false"/>
          <w:color w:val="000000"/>
          <w:sz w:val="28"/>
        </w:rPr>
        <w:t>
</w:t>
      </w:r>
      <w:r>
        <w:rPr>
          <w:rFonts w:ascii="Times New Roman"/>
          <w:b w:val="false"/>
          <w:i w:val="false"/>
          <w:color w:val="000000"/>
          <w:sz w:val="28"/>
        </w:rPr>
        <w:t>
      21-тармақтың екінші абзацы мен 1) және 2)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
      22-тармақ мынадай мазмұндағы 13) және 14) тармақшалармен толықтырылсын:</w:t>
      </w:r>
      <w:r>
        <w:br/>
      </w:r>
      <w:r>
        <w:rPr>
          <w:rFonts w:ascii="Times New Roman"/>
          <w:b w:val="false"/>
          <w:i w:val="false"/>
          <w:color w:val="000000"/>
          <w:sz w:val="28"/>
        </w:rPr>
        <w:t>
      "13) тұрғын ғимараттардағы (үйлердегі) тұрғын және тұрғын емес үй-жайларды лицензиясы бар тұлғалар орындаған және қосымша жер учаскесін бөлуді (аумақты бөліп беруді) талап етпейтін, құрастырмалардың есептік беріктігін төмендетпейтін, сәулет-эстетикалық, өртке қарсы, жарылысқа қарсы және санитарлық сапаларын нашарлатпайтын, пайдалану кезінде қоршаған ортаға зиянды әсер етпейтін қайта жаңғырту (қайта жоспарлау, қайта жабдықтау), ол туралы жоба авторының (жобаның бас инженерінің, жобаның бас сәулетшісінің) тиісті жазбасы болады;</w:t>
      </w:r>
      <w:r>
        <w:br/>
      </w:r>
      <w:r>
        <w:rPr>
          <w:rFonts w:ascii="Times New Roman"/>
          <w:b w:val="false"/>
          <w:i w:val="false"/>
          <w:color w:val="000000"/>
          <w:sz w:val="28"/>
        </w:rPr>
        <w:t>
      14) азаматтардың жеке пайдалануына арналған техникалық күрделі емес басқа да кұрылыстар.";</w:t>
      </w:r>
      <w:r>
        <w:br/>
      </w:r>
      <w:r>
        <w:rPr>
          <w:rFonts w:ascii="Times New Roman"/>
          <w:b w:val="false"/>
          <w:i w:val="false"/>
          <w:color w:val="000000"/>
          <w:sz w:val="28"/>
        </w:rPr>
        <w:t>
</w:t>
      </w:r>
      <w:r>
        <w:rPr>
          <w:rFonts w:ascii="Times New Roman"/>
          <w:b w:val="false"/>
          <w:i w:val="false"/>
          <w:color w:val="000000"/>
          <w:sz w:val="28"/>
        </w:rPr>
        <w:t>
      мынадай мазмұндағы 25-тармақпен толықтырылсын:</w:t>
      </w:r>
      <w:r>
        <w:br/>
      </w:r>
      <w:r>
        <w:rPr>
          <w:rFonts w:ascii="Times New Roman"/>
          <w:b w:val="false"/>
          <w:i w:val="false"/>
          <w:color w:val="000000"/>
          <w:sz w:val="28"/>
        </w:rPr>
        <w:t>
      "25. Сәулет-жоспарлау тапсырмасы мен инженерлік және коммуналдық қамтамасыз ету көздеріне қосуға техникалық шарттарды ресімдеу және беру мерзімдері мынадай объектілер бойынша өтініш берілген сәттен бастап 15 жұмыс күнін құрайды:</w:t>
      </w:r>
      <w:r>
        <w:br/>
      </w:r>
      <w:r>
        <w:rPr>
          <w:rFonts w:ascii="Times New Roman"/>
          <w:b w:val="false"/>
          <w:i w:val="false"/>
          <w:color w:val="000000"/>
          <w:sz w:val="28"/>
        </w:rPr>
        <w:t>
      1) электр және жылу энергиясын өндіретін өндірістік кәсіпорындар;</w:t>
      </w:r>
      <w:r>
        <w:br/>
      </w:r>
      <w:r>
        <w:rPr>
          <w:rFonts w:ascii="Times New Roman"/>
          <w:b w:val="false"/>
          <w:i w:val="false"/>
          <w:color w:val="000000"/>
          <w:sz w:val="28"/>
        </w:rPr>
        <w:t>
      2) тау-кен өндіру және байыту өндірістік кәсіпорындары;</w:t>
      </w:r>
      <w:r>
        <w:br/>
      </w:r>
      <w:r>
        <w:rPr>
          <w:rFonts w:ascii="Times New Roman"/>
          <w:b w:val="false"/>
          <w:i w:val="false"/>
          <w:color w:val="000000"/>
          <w:sz w:val="28"/>
        </w:rPr>
        <w:t>
      3) қара және түсті металлургия, машина жасау өнеркәсібінің өндірістік кәсіпорындары;</w:t>
      </w:r>
      <w:r>
        <w:br/>
      </w:r>
      <w:r>
        <w:rPr>
          <w:rFonts w:ascii="Times New Roman"/>
          <w:b w:val="false"/>
          <w:i w:val="false"/>
          <w:color w:val="000000"/>
          <w:sz w:val="28"/>
        </w:rPr>
        <w:t>
      4)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5) елді мекендердің шекараларынан тыс орналасқан желілік құрылыстар:</w:t>
      </w:r>
      <w:r>
        <w:br/>
      </w:r>
      <w:r>
        <w:rPr>
          <w:rFonts w:ascii="Times New Roman"/>
          <w:b w:val="false"/>
          <w:i w:val="false"/>
          <w:color w:val="000000"/>
          <w:sz w:val="28"/>
        </w:rPr>
        <w:t>
      оларға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оларға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Жаңа объектілер салуға және қолданыстағы объектілерді өзгертуге рұқсат беретін рәсімдерді өткізу ережесінде:</w:t>
      </w:r>
      <w:r>
        <w:br/>
      </w:r>
      <w:r>
        <w:rPr>
          <w:rFonts w:ascii="Times New Roman"/>
          <w:b w:val="false"/>
          <w:i w:val="false"/>
          <w:color w:val="000000"/>
          <w:sz w:val="28"/>
        </w:rPr>
        <w:t>
</w:t>
      </w:r>
      <w:r>
        <w:rPr>
          <w:rFonts w:ascii="Times New Roman"/>
          <w:b w:val="false"/>
          <w:i w:val="false"/>
          <w:color w:val="000000"/>
          <w:sz w:val="28"/>
        </w:rPr>
        <w:t>
      3 және 4-тармақтардағы "және өтпелі құрылыс бойынша олардың мерзімін жыл сайынғы ұзарту" және "және өтпелі құрылыс бойынша олардың мерзімін жыл сайынғы ұзартуды"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8-тармақтағы "14 күнтізбелік күннен" деген сөздер "7 жұмыс күнінен"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Құрылыс-монтаж жұмыстарын жүргізуге (құрылысты бастауға) рұқсат жобалау (жобалау-сметалық) құжаттамасының құрамында бекітілген  құрылыстың нормативтік ұзақтығының бүкіл мерзімі ішінде қолданылады. Егер объект нормативтік ұзақтық мерзімінің ішінде аяқталмаса, онда құрылысты жалғастыру үшін тапсырыс беруші (құрылыс салушы) жаңа рұқсат алуға міндетті.</w:t>
      </w:r>
      <w:r>
        <w:br/>
      </w:r>
      <w:r>
        <w:rPr>
          <w:rFonts w:ascii="Times New Roman"/>
          <w:b w:val="false"/>
          <w:i w:val="false"/>
          <w:color w:val="000000"/>
          <w:sz w:val="28"/>
        </w:rPr>
        <w:t>
      Құрылысты жалғастыруға арналған жаңа рұқсат өтініштің және тізбесін сәулет, қала құрылысы және құрылыс істері жөніндегі уәкілетті мемлекеттік орган белгілейтін, қоса берілетін құжаттардың негізінде беріледі.";</w:t>
      </w:r>
      <w:r>
        <w:br/>
      </w:r>
      <w:r>
        <w:rPr>
          <w:rFonts w:ascii="Times New Roman"/>
          <w:b w:val="false"/>
          <w:i w:val="false"/>
          <w:color w:val="000000"/>
          <w:sz w:val="28"/>
        </w:rPr>
        <w:t>
</w:t>
      </w:r>
      <w:r>
        <w:rPr>
          <w:rFonts w:ascii="Times New Roman"/>
          <w:b w:val="false"/>
          <w:i w:val="false"/>
          <w:color w:val="000000"/>
          <w:sz w:val="28"/>
        </w:rPr>
        <w:t>
      11-тармақ алынып тасталсын;</w:t>
      </w:r>
      <w:r>
        <w:br/>
      </w:r>
      <w:r>
        <w:rPr>
          <w:rFonts w:ascii="Times New Roman"/>
          <w:b w:val="false"/>
          <w:i w:val="false"/>
          <w:color w:val="000000"/>
          <w:sz w:val="28"/>
        </w:rPr>
        <w:t>
</w:t>
      </w:r>
      <w:r>
        <w:rPr>
          <w:rFonts w:ascii="Times New Roman"/>
          <w:b w:val="false"/>
          <w:i w:val="false"/>
          <w:color w:val="000000"/>
          <w:sz w:val="28"/>
        </w:rPr>
        <w:t>
      15-тармақтың екінші абзацындағы 1) тармақша мынадай редакцияда жазылсын:</w:t>
      </w:r>
      <w:r>
        <w:br/>
      </w:r>
      <w:r>
        <w:rPr>
          <w:rFonts w:ascii="Times New Roman"/>
          <w:b w:val="false"/>
          <w:i w:val="false"/>
          <w:color w:val="000000"/>
          <w:sz w:val="28"/>
        </w:rPr>
        <w:t>
      "1) өтінішті қарайтын мемлекеттік органның түпнұсқалылығын белгілеуі үшін түпнұсқаларды бере отырып, өтініш берушінің өзгертілетін үй-жайға (ғимараттың бір бөлігіне) меншік құқығын куәландыратын құжаттардың көшірмелері не үй-жайлардың немесе ғимараттың бөліктерінің меншік иесінің (меншік иелерінің) оларды өзгертуге нотариалды куәландырылған жазбаша келісімі;";</w:t>
      </w:r>
      <w:r>
        <w:br/>
      </w:r>
      <w:r>
        <w:rPr>
          <w:rFonts w:ascii="Times New Roman"/>
          <w:b w:val="false"/>
          <w:i w:val="false"/>
          <w:color w:val="000000"/>
          <w:sz w:val="28"/>
        </w:rPr>
        <w:t>
</w:t>
      </w:r>
      <w:r>
        <w:rPr>
          <w:rFonts w:ascii="Times New Roman"/>
          <w:b w:val="false"/>
          <w:i w:val="false"/>
          <w:color w:val="000000"/>
          <w:sz w:val="28"/>
        </w:rPr>
        <w:t>
      мынадай мазмұндағы 15-1-тармақпен толықтырылсын:</w:t>
      </w:r>
      <w:r>
        <w:br/>
      </w:r>
      <w:r>
        <w:rPr>
          <w:rFonts w:ascii="Times New Roman"/>
          <w:b w:val="false"/>
          <w:i w:val="false"/>
          <w:color w:val="000000"/>
          <w:sz w:val="28"/>
        </w:rPr>
        <w:t>
      "15-1. Объектінің құрастырмалары мен функционалдық мақсатын өзгертпей, жер учаскесінің (аумақтың, трассаның) қазіргі шекарасында жүзеге асырылатын қолданыстағы тұрғын ғимараттардағы үй-жайларды қайта жаңарту, қайта жобалау, қайта жабдықтау құрылыс-монтаж жұмыстарын жүргізуге рұқсат алмай-ақ, жергілікті атқарушы органның тиісті шешімі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