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c1a2" w14:textId="82cc1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 дуадақтарды аулауды жүргізу туралы</w:t>
      </w:r>
    </w:p>
    <w:p>
      <w:pPr>
        <w:spacing w:after="0"/>
        <w:ind w:left="0"/>
        <w:jc w:val="both"/>
      </w:pPr>
      <w:r>
        <w:rPr>
          <w:rFonts w:ascii="Times New Roman"/>
          <w:b w:val="false"/>
          <w:i w:val="false"/>
          <w:color w:val="000000"/>
          <w:sz w:val="28"/>
        </w:rPr>
        <w:t>Қазақстан Республикасы Үкіметінің 2009 жылғы 19 қыркүйектегі N 1414 Қаулысы</w:t>
      </w:r>
    </w:p>
    <w:p>
      <w:pPr>
        <w:spacing w:after="0"/>
        <w:ind w:left="0"/>
        <w:jc w:val="both"/>
      </w:pPr>
      <w:bookmarkStart w:name="z1" w:id="0"/>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Ханзада Ахмед Бен Абдель Азиз аль Саудқа (Сауд Арабиясы) 2009 жылғы 1 қазан - 15 қараша кезеңінде Маңғыстау облысындағы ерекше қорғалатын табиғи аумақтардан тыс жерлерде 15 (он бес) дарақ жек дуадақты өз ителгілерімен саятшылық құруға рұқсат берілсін.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осы қаулының 1-тармағында көрсетілген тұлғаға жек дуадақтарды өз ителгілерімен аулауға белгіленген тәртіппен рұқсат берсін.</w:t>
      </w:r>
      <w:r>
        <w:br/>
      </w:r>
      <w:r>
        <w:rPr>
          <w:rFonts w:ascii="Times New Roman"/>
          <w:b w:val="false"/>
          <w:i w:val="false"/>
          <w:color w:val="000000"/>
          <w:sz w:val="28"/>
        </w:rPr>
        <w:t>
</w:t>
      </w:r>
      <w:r>
        <w:rPr>
          <w:rFonts w:ascii="Times New Roman"/>
          <w:b w:val="false"/>
          <w:i w:val="false"/>
          <w:color w:val="000000"/>
          <w:sz w:val="28"/>
        </w:rPr>
        <w:t>
      3. Жек дуадақты аулағаны үшін ақы ставкасы 260 айлық есептік көрсеткіш мөлшерінде белгіленсін.</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 Қазақстан Республикасындағы СИТЕС әкімшілік органы ителгімен саятшылық құру үшін қыран құстарды Қазақстан Республикасына әкелу және одан әкетуді Жойылып кету қаупі төнген жабайы фауна мен флора түрлерімен халықаралық сауда туралы конвенцияның рәсімдерін сақтай отырып қамтамасыз етсін.</w:t>
      </w:r>
      <w:r>
        <w:br/>
      </w:r>
      <w:r>
        <w:rPr>
          <w:rFonts w:ascii="Times New Roman"/>
          <w:b w:val="false"/>
          <w:i w:val="false"/>
          <w:color w:val="000000"/>
          <w:sz w:val="28"/>
        </w:rPr>
        <w:t>
</w:t>
      </w:r>
      <w:r>
        <w:rPr>
          <w:rFonts w:ascii="Times New Roman"/>
          <w:b w:val="false"/>
          <w:i w:val="false"/>
          <w:color w:val="000000"/>
          <w:sz w:val="28"/>
        </w:rPr>
        <w:t>
      5. Маңғыстау облысының әкімі көрсетілген іс-шараларды ұйымдастыруда қажетті жәрдем көрсетсін.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