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fcce" w14:textId="bc1f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 әкелуге сандық шектеулер енгізу туралы</w:t>
      </w:r>
    </w:p>
    <w:p>
      <w:pPr>
        <w:spacing w:after="0"/>
        <w:ind w:left="0"/>
        <w:jc w:val="both"/>
      </w:pPr>
      <w:r>
        <w:rPr>
          <w:rFonts w:ascii="Times New Roman"/>
          <w:b w:val="false"/>
          <w:i w:val="false"/>
          <w:color w:val="000000"/>
          <w:sz w:val="28"/>
        </w:rPr>
        <w:t>Қазақстан Республикасы Үкіметінің 2009 жылғы 6 тамыздағы N 1186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w:t>
      </w:r>
      <w:r>
        <w:rPr>
          <w:rFonts w:ascii="Times New Roman"/>
          <w:b w:val="false"/>
          <w:i w:val="false"/>
          <w:color w:val="000000"/>
          <w:sz w:val="28"/>
        </w:rPr>
        <w:t xml:space="preserve">ішкі нарықты қорғау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әкелуге қатысты көлемдердегі сандық шектеулер енгізілетін тауарлардың тізбесі бекітілсін. </w:t>
      </w:r>
      <w:r>
        <w:br/>
      </w:r>
      <w:r>
        <w:rPr>
          <w:rFonts w:ascii="Times New Roman"/>
          <w:b w:val="false"/>
          <w:i w:val="false"/>
          <w:color w:val="000000"/>
          <w:sz w:val="28"/>
        </w:rPr>
        <w:t>
</w:t>
      </w:r>
      <w:r>
        <w:rPr>
          <w:rFonts w:ascii="Times New Roman"/>
          <w:b w:val="false"/>
          <w:i w:val="false"/>
          <w:color w:val="000000"/>
          <w:sz w:val="28"/>
        </w:rPr>
        <w:t xml:space="preserve">
      2. Тек одан әрі өңдеу мақсатында әкелінетін қантқа арналған квота осы қаулыға қосымшаға сәйкес қант өңдеушілер болып табылатын заңды тұлғалар арасында бөлінсін.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Кедендік бақылау комитеті заңды тұлғалардың қантты осы қаулыға қосымшада көрсетілген көлемде әкелуін бақылауды қамтамасыз етсін және тоқсан сайын есепті тоқсаннан кейінгі айдың 5-і күні Ауыл шаруашылығы, Индустрия және сауда министрліктеріне қант әкелудің нақты көлемі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Ауыл шаруашылығы министрлігі Қазақстан Республикасы Индустрия және сауда министрлігімен бірлесіп: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қосымшада көрсетілген заңды тұлғалармен Қантты мақсатты пайдалану және олардың ай сайынғы негізде қантты әкелу және пайдалану көлемі туралы, қант пайдаланылатын тауарларды өндірудің нақты көлемдері туралы ақпарат беруі туралы меморандум жасассын; </w:t>
      </w:r>
      <w:r>
        <w:br/>
      </w:r>
      <w:r>
        <w:rPr>
          <w:rFonts w:ascii="Times New Roman"/>
          <w:b w:val="false"/>
          <w:i w:val="false"/>
          <w:color w:val="000000"/>
          <w:sz w:val="28"/>
        </w:rPr>
        <w:t>
</w:t>
      </w:r>
      <w:r>
        <w:rPr>
          <w:rFonts w:ascii="Times New Roman"/>
          <w:b w:val="false"/>
          <w:i w:val="false"/>
          <w:color w:val="000000"/>
          <w:sz w:val="28"/>
        </w:rPr>
        <w:t xml:space="preserve">
      2) осы қаулыға қосымшада көрсетілген заңды тұлғалар әкелінген қантты мақсатсыз пайдаланған кезде, Қазақстан Республикасының Үкіметіне бөлінген квотаның көлемін қайта қарау туралы ұсыныс енгізсін.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Сыртқы істер министрлігі екі апта мерзімде Еуразиялық экономикалық қоғамдастықтың Интеграциялық комитетінің Хатшылығына Қазақстан Республикасының Үкіметі қабылдайтын сыртқы сауда қызметін реттеу шаралары туралы хабарласын. </w:t>
      </w:r>
      <w:r>
        <w:br/>
      </w:r>
      <w:r>
        <w:rPr>
          <w:rFonts w:ascii="Times New Roman"/>
          <w:b w:val="false"/>
          <w:i w:val="false"/>
          <w:color w:val="000000"/>
          <w:sz w:val="28"/>
        </w:rPr>
        <w:t>
</w:t>
      </w:r>
      <w:r>
        <w:rPr>
          <w:rFonts w:ascii="Times New Roman"/>
          <w:b w:val="false"/>
          <w:i w:val="false"/>
          <w:color w:val="000000"/>
          <w:sz w:val="28"/>
        </w:rPr>
        <w:t xml:space="preserve">
      6. Осы қаулы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тамыздағы </w:t>
      </w:r>
      <w:r>
        <w:br/>
      </w:r>
      <w:r>
        <w:rPr>
          <w:rFonts w:ascii="Times New Roman"/>
          <w:b w:val="false"/>
          <w:i w:val="false"/>
          <w:color w:val="000000"/>
          <w:sz w:val="28"/>
        </w:rPr>
        <w:t xml:space="preserve">
N 1186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Әкелуге қатысты сандық шектеулер енгізілетін тауарлардың </w:t>
      </w:r>
      <w:r>
        <w:br/>
      </w:r>
      <w:r>
        <w:rPr>
          <w:rFonts w:ascii="Times New Roman"/>
          <w:b w:val="false"/>
          <w:i w:val="false"/>
          <w:color w:val="000000"/>
          <w:sz w:val="28"/>
        </w:rPr>
        <w:t>
</w:t>
      </w:r>
      <w:r>
        <w:rPr>
          <w:rFonts w:ascii="Times New Roman"/>
          <w:b/>
          <w:i w:val="false"/>
          <w:color w:val="00008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953"/>
        <w:gridCol w:w="3453"/>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СЭҚ ТН коды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Тауардың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Көлемі (тоннамен)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Қолданылу мерзімі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1701 99 100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_____ақ қант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54 422,8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1 сәуірге дейін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1701 99 900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_____басқалары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тамыздағы </w:t>
      </w:r>
      <w:r>
        <w:br/>
      </w:r>
      <w:r>
        <w:rPr>
          <w:rFonts w:ascii="Times New Roman"/>
          <w:b w:val="false"/>
          <w:i w:val="false"/>
          <w:color w:val="000000"/>
          <w:sz w:val="28"/>
        </w:rPr>
        <w:t xml:space="preserve">
N 1186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Қантқа арналған квотаны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7773"/>
        <w:gridCol w:w="439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атауы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Квота көлемі, тонна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"Рахат" акционерлік қоғамы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14 320,0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"Баян Сұлу" акционерлік қоғамы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8 190,0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"Карағанды конфеттері" акционерлік қоғамы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"Волна" Ақтау кондитер фабрикасы"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589,0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кондитер фабрикасы"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1 454,0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"Шаныбек" Орал кондитер фабрикасы"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"Восток Кондитер" комбинаты"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308,0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"Магнитка"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375,0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"RG Brands Kazakhstan"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6 876,0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"Кока-кола Алматы боттлерс"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5 036,2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"ДальПродукт"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"Арасан" фирмасы"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636,5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"Raimbek bottlers"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2 920,0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"Рауан"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1 350,0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"Қарағанды-нан корпорациясы"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436,0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"Голд Продукт"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"Дәнегүл"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207,0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"Евразиан Фудс" акционерлік қоғамы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"Евразиан Фудс Корпорейшн" акционерлік Қоғамы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171,9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"Бидай НАН ЛТД және Со"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"Астрон" жауапкершілігі шектеулі серіктестігі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574,2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"Фуд Мастер" акционерлік қоғамы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595,0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"Эфес Қарағанды сыра қайнату зауыты" ШК АҚ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"Дастарал" ЖШС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419,6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54 422,3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заңды тұлғалар үшін бөлінген квоталардың көрсетілген көлемі тек одан әрі өңдеу мақсатында көзделеді.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