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caef" w14:textId="ec8c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16 шілдедегі N 1080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және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2009 жылға арналған республикалық бюджетте көзделген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резервінен 2009 жылғы көктемгі су тасқыны қаупі кезеңіндегі төтенше жағдайлардың салдарын жоюға байланысты жөндеу-қалпына келтіру жұмыстарын жүргізуге Шығыс Қазақстан облысының әкімдігіне аудару үшін ағымдағы нысаналы трансферттер түрінде 100812700 (бір жүз миллион сегіз жүз он екі мың жеті жүз)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Шығыс Қазақстан облысының әкімі 2009 жылғы 1 қазанға дейінгі мерзімде Қазақстан Республикасы Төтенше жағдайлар министрлігіне бөлінген қаражаттың мақсатты пайдаланылғаны жөнінде есеп берсін.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