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9e3f" w14:textId="4079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жүз пайызы ұлттық басқарушы холдингке тиесілі, оларға "Бағалы қағаздар рыногы туралы" Қазақстан Республикасы Заңының лицензиат сақтауға міндетті пруденциалдық нормативтер, қаржылық тұрақтылықтың өзге де көрсеткіштері мен өлшемдері (нормативтері) туралы нормалары қолданылмайтын заңды тұлғалардың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14 шілдедегі N 1064 Қаулысы</w:t>
      </w:r>
    </w:p>
    <w:p>
      <w:pPr>
        <w:spacing w:after="0"/>
        <w:ind w:left="0"/>
        <w:jc w:val="both"/>
      </w:pPr>
      <w:bookmarkStart w:name="z1" w:id="0"/>
      <w:r>
        <w:rPr>
          <w:rFonts w:ascii="Times New Roman"/>
          <w:b w:val="false"/>
          <w:i w:val="false"/>
          <w:color w:val="000000"/>
          <w:sz w:val="28"/>
        </w:rPr>
        <w:t>
      "Бағалы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49-бабының </w:t>
      </w:r>
      <w:r>
        <w:rPr>
          <w:rFonts w:ascii="Times New Roman"/>
          <w:b w:val="false"/>
          <w:i w:val="false"/>
          <w:color w:val="000000"/>
          <w:sz w:val="28"/>
        </w:rPr>
        <w:t xml:space="preserve">4-тармағына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дауыс беретін акцияларының жүз пайызы ұлттық басқарушы холдингке тиесілі, оларға "Бағалы қағаздар рыногы туралы" Қазақстан Республикасы Заңының лицензиат сақтауға міндетті пруденциалдық нормативтер, қаржылық тұрақтылықтың өзге де көрсеткіштері мен өлшемдері (нормативтері) туралы нормалары қолданылмайтын заңды тұлғалардың тізбесі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шілдедегі </w:t>
      </w:r>
      <w:r>
        <w:br/>
      </w:r>
      <w:r>
        <w:rPr>
          <w:rFonts w:ascii="Times New Roman"/>
          <w:b w:val="false"/>
          <w:i w:val="false"/>
          <w:color w:val="000000"/>
          <w:sz w:val="28"/>
        </w:rPr>
        <w:t xml:space="preserve">
N 1064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Дауыс беретін акцияларының жүз пайызы ұлттық басқарушы </w:t>
      </w:r>
      <w:r>
        <w:br/>
      </w:r>
      <w:r>
        <w:rPr>
          <w:rFonts w:ascii="Times New Roman"/>
          <w:b/>
          <w:i w:val="false"/>
          <w:color w:val="000000"/>
        </w:rPr>
        <w:t xml:space="preserve">
холдингке тиесілі, оларға "Бағалы қағаздар рыногы туралы" </w:t>
      </w:r>
      <w:r>
        <w:br/>
      </w:r>
      <w:r>
        <w:rPr>
          <w:rFonts w:ascii="Times New Roman"/>
          <w:b/>
          <w:i w:val="false"/>
          <w:color w:val="000000"/>
        </w:rPr>
        <w:t xml:space="preserve">
Қазақстан Республикасы Заңының лицензиат сақтауға міндетті </w:t>
      </w:r>
      <w:r>
        <w:br/>
      </w:r>
      <w:r>
        <w:rPr>
          <w:rFonts w:ascii="Times New Roman"/>
          <w:b/>
          <w:i w:val="false"/>
          <w:color w:val="000000"/>
        </w:rPr>
        <w:t xml:space="preserve">
пруденциалдық нормативтер, қаржылық тұрақтылықтың өзге де </w:t>
      </w:r>
      <w:r>
        <w:br/>
      </w:r>
      <w:r>
        <w:rPr>
          <w:rFonts w:ascii="Times New Roman"/>
          <w:b/>
          <w:i w:val="false"/>
          <w:color w:val="000000"/>
        </w:rPr>
        <w:t xml:space="preserve">
көрсеткіштері мен өлшемдері (нормативтері) туралы нормалары </w:t>
      </w:r>
      <w:r>
        <w:br/>
      </w:r>
      <w:r>
        <w:rPr>
          <w:rFonts w:ascii="Times New Roman"/>
          <w:b/>
          <w:i w:val="false"/>
          <w:color w:val="000000"/>
        </w:rPr>
        <w:t xml:space="preserve">
қолданылмайтын заңды тұлғалардың тізбесі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7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инвестициялық қоры" акционерлік қоғамы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"Kazyna Capital Management" акционерлік қоғамы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акционерлік қоғамы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