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c006b" w14:textId="c8c0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1941 - 1945 жылдардағы Ұлы Отан соғысындағы Жеңістің 50 жылдығына байланысты Ұлы Отан соғысына қатысушыларға, соғыс жылдарындағы тыл еңбеккерлері мен қаза тапқан жауынгерлердің жесірлеріне арналған қосымша жеңілдіктер мен материалдық көмек белгілеу туралы келісімге қатысушы болмау ниеті туралы</w:t>
      </w:r>
    </w:p>
    <w:p>
      <w:pPr>
        <w:spacing w:after="0"/>
        <w:ind w:left="0"/>
        <w:jc w:val="both"/>
      </w:pPr>
      <w:r>
        <w:rPr>
          <w:rFonts w:ascii="Times New Roman"/>
          <w:b w:val="false"/>
          <w:i w:val="false"/>
          <w:color w:val="000000"/>
          <w:sz w:val="28"/>
        </w:rPr>
        <w:t>Қазақстан Республикасы Үкіметінің 2009 жылғы 3 шілдедегі N 1027 Қаулысы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 xml:space="preserve">18-бабына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Сыртқы істер министрлігі Тәуелсіз Мемлекеттер Достастығының Атқарушы Комитетін Қазақстан Республикасының 1941 - 1945 жылдардағы Ұлы Отан соғысындағы Жеңістің 50 жылдығына байланысты Ұлы Отан соғысына қатысушыларға, соғыс жылдарындағы тыл еңбеккерлері мен қаза тапқан жауынгерлердің жесірлеріне арналған қосымша жеңілдіктер мен материалдық көмек белгілеу туралы келісімге қатысушы болмау ниеті туралы хабардар етсін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