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d2e5" w14:textId="2e2d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 шілдедегі N 1020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val="false"/>
          <w:i w:val="false"/>
          <w:color w:val="000000"/>
          <w:sz w:val="28"/>
        </w:rPr>
        <w:t xml:space="preserve"> және Ақмола облысының әлеуметтік тұрақтылығын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2009 жылға арналған республикалық бюджетте көзделген Қазақстан Республикасы Үкіметінің шұғыл шығындарға арналған резервінен Щучье көлінен су алуды тоқтату және Ақмола облысының Щучинск ауданын ауыз сумен қамтамасыз ету мақсатында Көкшетау топтық су құбырының (құрылыстың I кезегі) отыз километрлік учаскесін реконструкциялауға 3537683000 (үш миллиард бес жүз отыз жеті миллион алты жүз сексен үш мың) теңге сомасында қаражат бөлінсін.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2009.12.30 </w:t>
      </w:r>
      <w:r>
        <w:rPr>
          <w:rFonts w:ascii="Times New Roman"/>
          <w:b w:val="false"/>
          <w:i w:val="false"/>
          <w:color w:val="000000"/>
          <w:sz w:val="28"/>
        </w:rPr>
        <w:t>№ 2257</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заңнамада белгіленген тәртіппен бөлінген қаражаттың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