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5333" w14:textId="3255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авиация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авиация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авиация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w:t>
      </w:r>
      <w:r>
        <w:br/>
      </w:r>
      <w:r>
        <w:rPr>
          <w:rFonts w:ascii="Times New Roman"/>
          <w:b w:val="false"/>
          <w:i w:val="false"/>
          <w:color w:val="000000"/>
          <w:sz w:val="28"/>
        </w:rPr>
        <w:t>
      300-бапта:
</w:t>
      </w:r>
      <w:r>
        <w:br/>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Әуе кемесінде отырған жолаушының кеме командирінің немесе экипаж мүшесінің командирдің атынан берген заңды талаптарын орындамауы, егер бұл адамның іс-әрекеті ұшу қауіпсіздігіне қатер төндіретін болса, -
</w:t>
      </w:r>
      <w:r>
        <w:br/>
      </w:r>
      <w:r>
        <w:rPr>
          <w:rFonts w:ascii="Times New Roman"/>
          <w:b w:val="false"/>
          <w:i w:val="false"/>
          <w:color w:val="000000"/>
          <w:sz w:val="28"/>
        </w:rPr>
        <w:t>
      жеті жүзден сегіз жүз айлық есептік көрсеткішке дейінгі мөлшерде немесе сотталған адамның бір жылға дейінгі кезеңдегі жалақысы немесе өзге де табысы мөлшерінде айыппұл салуға, не төрт жылға дейінгі мерзімге бас бостандығын шектеуге, не төрт айдан алты айға дейінгі мерзімге қамауға, не екі жылға дейінгі мерзімге бас бостандығынан айыруға жазаланады.";
</w:t>
      </w:r>
      <w:r>
        <w:br/>
      </w:r>
      <w:r>
        <w:rPr>
          <w:rFonts w:ascii="Times New Roman"/>
          <w:b w:val="false"/>
          <w:i w:val="false"/>
          <w:color w:val="000000"/>
          <w:sz w:val="28"/>
        </w:rPr>
        <w:t>
      екінші бөлікте "дәл сол әрекет" деген сөздер ", осы баптың бірінші немесе 1-1-бөліктерінде көзделген әрекеттер" деген сөздермен ауыстырылсын;
</w:t>
      </w:r>
      <w:r>
        <w:br/>
      </w:r>
      <w:r>
        <w:rPr>
          <w:rFonts w:ascii="Times New Roman"/>
          <w:b w:val="false"/>
          <w:i w:val="false"/>
          <w:color w:val="000000"/>
          <w:sz w:val="28"/>
        </w:rPr>
        <w:t>
      үшінші бөлікте "бірінші бөлігінде", "әрекет" деген сөздер "бірінші немесе 1-1-бөліктерінде", "әрекеттер" деген сөздермен ауыстырылсын.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w:t>
      </w:r>
      <w:r>
        <w:br/>
      </w:r>
      <w:r>
        <w:rPr>
          <w:rFonts w:ascii="Times New Roman"/>
          <w:b w:val="false"/>
          <w:i w:val="false"/>
          <w:color w:val="000000"/>
          <w:sz w:val="28"/>
        </w:rPr>
        <w:t>
      285-баптың екінші бөлігі "300-бабында (бірінші бөліктерінде)" деген сөздерді "300-бабында (бірінші немесе 1-1-бөліктерінде)," деген сөздермен ауыстырылсын.
</w:t>
      </w:r>
      <w:r>
        <w:br/>
      </w:r>
      <w:r>
        <w:rPr>
          <w:rFonts w:ascii="Times New Roman"/>
          <w:b w:val="false"/>
          <w:i w:val="false"/>
          <w:color w:val="000000"/>
          <w:sz w:val="28"/>
        </w:rPr>
        <w:t>
      3. "Қазақстан Республикасындағы көлік туралы" 1994 жылғы 21 қыркүйектегі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Кеңесінің Жаршысы, 1994 ж., N 15, 201-құжат; Қазақстан Республикасы Парламентінің Жаршысы, 1996 ж., N 2, 186-құжат; 1998 ж.,  N 24, 447-құжат; 2001 ж., N 23, 309-құжат, 321; N 24, 338-құжат; 2003 ж., N 10, 54-құжат; 2004 ж., N 18, 110-құжат; N 23, 142-құжат; 2005 ж., N 15, 63-құжат):
</w:t>
      </w:r>
      <w:r>
        <w:br/>
      </w:r>
      <w:r>
        <w:rPr>
          <w:rFonts w:ascii="Times New Roman"/>
          <w:b w:val="false"/>
          <w:i w:val="false"/>
          <w:color w:val="000000"/>
          <w:sz w:val="28"/>
        </w:rPr>
        <w:t>
      бесінші бөліктегі 13-бап келесі мазмұндағы сөйлеммен толықтырылсын:
</w:t>
      </w:r>
      <w:r>
        <w:br/>
      </w:r>
      <w:r>
        <w:rPr>
          <w:rFonts w:ascii="Times New Roman"/>
          <w:b w:val="false"/>
          <w:i w:val="false"/>
          <w:color w:val="000000"/>
          <w:sz w:val="28"/>
        </w:rPr>
        <w:t>
      "Әуе кемесінің салонына кіргізілетін және оның шекті көлемін тасымалдаушы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 күнінен бастап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