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45c8e" w14:textId="8f45c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Израиль Мемлекетінің Үкіметі арасындағы Дипломатиялық және қызметтік паспорттардың иелері үшін визалық режимді жою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2009 жылғы 27 маусымдағы N 992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Қазақстан Республикасының Үкіметі мен Израиль Мемлекетінің Үкіметі арасындағы Дипломатиялық және қызметтік паспорттардың иелері үшін визалық режимді жою туралы келісімнің жобасы мақұлдансын.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Сыртқы істер министрі Марат Мұханбетқазыұлы Тәжин Қазақстан Республикасының Үкіметі атынан Қазақстан Республикасының Үкіметі мен Израиль Мемлекетінің Үкіметі арасындағы Дипломатиялық және қызметтік паспорттардың иелері үшін визалық режимді жою туралы келісімге қол қойсын, оған қағидаттық сипаты жоқ өзгерістер мен толықтырулар енгізуге рұқсат берілсін. </w:t>
      </w:r>
      <w:r>
        <w:br/>
      </w:r>
      <w:r>
        <w:rPr>
          <w:rFonts w:ascii="Times New Roman"/>
          <w:b w:val="false"/>
          <w:i w:val="false"/>
          <w:color w:val="000000"/>
          <w:sz w:val="28"/>
        </w:rPr>
        <w:t>
</w:t>
      </w:r>
      <w:r>
        <w:rPr>
          <w:rFonts w:ascii="Times New Roman"/>
          <w:b w:val="false"/>
          <w:i w:val="false"/>
          <w:color w:val="000000"/>
          <w:sz w:val="28"/>
        </w:rPr>
        <w:t xml:space="preserve">
      3. Осы қаулы қол қойылған күнінен бастап қолданысқа енгізіледі.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27 маусымдағы </w:t>
      </w:r>
      <w:r>
        <w:br/>
      </w:r>
      <w:r>
        <w:rPr>
          <w:rFonts w:ascii="Times New Roman"/>
          <w:b w:val="false"/>
          <w:i w:val="false"/>
          <w:color w:val="000000"/>
          <w:sz w:val="28"/>
        </w:rPr>
        <w:t xml:space="preserve">
N 992 қаулысымен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000000"/>
          <w:sz w:val="28"/>
        </w:rPr>
        <w:t xml:space="preserve">Жоба </w:t>
      </w:r>
    </w:p>
    <w:bookmarkStart w:name="z5" w:id="1"/>
    <w:p>
      <w:pPr>
        <w:spacing w:after="0"/>
        <w:ind w:left="0"/>
        <w:jc w:val="left"/>
      </w:pPr>
      <w:r>
        <w:rPr>
          <w:rFonts w:ascii="Times New Roman"/>
          <w:b/>
          <w:i w:val="false"/>
          <w:color w:val="000000"/>
        </w:rPr>
        <w:t xml:space="preserve"> 
Қазақстан Республикасының Үкіметі мен Израиль Мемлекетінің Үкіметі арасындағы Дипломатиялық және қызметтік паспорттардың иелері үшін визалық режимді жою туралы келісім </w:t>
      </w:r>
    </w:p>
    <w:bookmarkEnd w:id="1"/>
    <w:bookmarkStart w:name="z6" w:id="2"/>
    <w:p>
      <w:pPr>
        <w:spacing w:after="0"/>
        <w:ind w:left="0"/>
        <w:jc w:val="both"/>
      </w:pPr>
      <w:r>
        <w:rPr>
          <w:rFonts w:ascii="Times New Roman"/>
          <w:b w:val="false"/>
          <w:i w:val="false"/>
          <w:color w:val="000000"/>
          <w:sz w:val="28"/>
        </w:rPr>
        <w:t xml:space="preserve">      Бұдан әрі Тараптар деп аталатын Қазақстан Республикасының Үкіметі мен Израиль Мемлекетінің Үкіметі, </w:t>
      </w:r>
      <w:r>
        <w:br/>
      </w:r>
      <w:r>
        <w:rPr>
          <w:rFonts w:ascii="Times New Roman"/>
          <w:b w:val="false"/>
          <w:i w:val="false"/>
          <w:color w:val="000000"/>
          <w:sz w:val="28"/>
        </w:rPr>
        <w:t xml:space="preserve">
      екі елдің арасында бар достық қатынастарды кеңейтуге және одан әрі дамытуға тілек білдіре отырып, </w:t>
      </w:r>
      <w:r>
        <w:br/>
      </w:r>
      <w:r>
        <w:rPr>
          <w:rFonts w:ascii="Times New Roman"/>
          <w:b w:val="false"/>
          <w:i w:val="false"/>
          <w:color w:val="000000"/>
          <w:sz w:val="28"/>
        </w:rPr>
        <w:t>
</w:t>
      </w:r>
      <w:r>
        <w:rPr>
          <w:rFonts w:ascii="Times New Roman"/>
          <w:b w:val="false"/>
          <w:i w:val="false"/>
          <w:color w:val="000000"/>
          <w:sz w:val="28"/>
        </w:rPr>
        <w:t xml:space="preserve">
      екі елдің азаматтары сапарларына арналған рәсімді жеңілдетуге ұмтыла отырып, </w:t>
      </w:r>
      <w:r>
        <w:br/>
      </w:r>
      <w:r>
        <w:rPr>
          <w:rFonts w:ascii="Times New Roman"/>
          <w:b w:val="false"/>
          <w:i w:val="false"/>
          <w:color w:val="000000"/>
          <w:sz w:val="28"/>
        </w:rPr>
        <w:t>
</w:t>
      </w:r>
      <w:r>
        <w:rPr>
          <w:rFonts w:ascii="Times New Roman"/>
          <w:b w:val="false"/>
          <w:i w:val="false"/>
          <w:color w:val="000000"/>
          <w:sz w:val="28"/>
        </w:rPr>
        <w:t xml:space="preserve">
      төмендегілер туралы келісті: </w:t>
      </w:r>
    </w:p>
    <w:bookmarkEnd w:id="2"/>
    <w:bookmarkStart w:name="z9" w:id="3"/>
    <w:p>
      <w:pPr>
        <w:spacing w:after="0"/>
        <w:ind w:left="0"/>
        <w:jc w:val="left"/>
      </w:pPr>
      <w:r>
        <w:rPr>
          <w:rFonts w:ascii="Times New Roman"/>
          <w:b/>
          <w:i w:val="false"/>
          <w:color w:val="000000"/>
        </w:rPr>
        <w:t xml:space="preserve"> 
1-бап </w:t>
      </w:r>
    </w:p>
    <w:bookmarkEnd w:id="3"/>
    <w:p>
      <w:pPr>
        <w:spacing w:after="0"/>
        <w:ind w:left="0"/>
        <w:jc w:val="both"/>
      </w:pPr>
      <w:r>
        <w:rPr>
          <w:rFonts w:ascii="Times New Roman"/>
          <w:b w:val="false"/>
          <w:i w:val="false"/>
          <w:color w:val="000000"/>
          <w:sz w:val="28"/>
        </w:rPr>
        <w:t xml:space="preserve">      Бір Тарап мемлекетінің азаматтары, жарамды дипломатиялық және қызметтік паспорттардың иелері, екінші Тарап мемлекетінің аумағына келу немесе болу үшін кіру мақсатында алғашқы келген күнінен бастап алты (6) ай ішінде тоқсан (90) күннен аспайтын мерзімге виза алу талабынан босатылады. </w:t>
      </w:r>
    </w:p>
    <w:bookmarkStart w:name="z10" w:id="4"/>
    <w:p>
      <w:pPr>
        <w:spacing w:after="0"/>
        <w:ind w:left="0"/>
        <w:jc w:val="left"/>
      </w:pPr>
      <w:r>
        <w:rPr>
          <w:rFonts w:ascii="Times New Roman"/>
          <w:b/>
          <w:i w:val="false"/>
          <w:color w:val="000000"/>
        </w:rPr>
        <w:t xml:space="preserve"> 
2-бап </w:t>
      </w:r>
    </w:p>
    <w:bookmarkEnd w:id="4"/>
    <w:p>
      <w:pPr>
        <w:spacing w:after="0"/>
        <w:ind w:left="0"/>
        <w:jc w:val="both"/>
      </w:pPr>
      <w:r>
        <w:rPr>
          <w:rFonts w:ascii="Times New Roman"/>
          <w:b w:val="false"/>
          <w:i w:val="false"/>
          <w:color w:val="000000"/>
          <w:sz w:val="28"/>
        </w:rPr>
        <w:t xml:space="preserve">      Екінші Тарап мемлекетінің аумағында тоқсан (90) күннен астам болуға ниеттенген бір Тарап мемлекетінің азаматтары, жарамды дипломатиялық және қызметтік паспорттардың иелері алдын ала виза алуы қажет. </w:t>
      </w:r>
    </w:p>
    <w:bookmarkStart w:name="z11" w:id="5"/>
    <w:p>
      <w:pPr>
        <w:spacing w:after="0"/>
        <w:ind w:left="0"/>
        <w:jc w:val="left"/>
      </w:pPr>
      <w:r>
        <w:rPr>
          <w:rFonts w:ascii="Times New Roman"/>
          <w:b/>
          <w:i w:val="false"/>
          <w:color w:val="000000"/>
        </w:rPr>
        <w:t xml:space="preserve"> 
3-бап </w:t>
      </w:r>
    </w:p>
    <w:bookmarkEnd w:id="5"/>
    <w:bookmarkStart w:name="z12" w:id="6"/>
    <w:p>
      <w:pPr>
        <w:spacing w:after="0"/>
        <w:ind w:left="0"/>
        <w:jc w:val="both"/>
      </w:pPr>
      <w:r>
        <w:rPr>
          <w:rFonts w:ascii="Times New Roman"/>
          <w:b w:val="false"/>
          <w:i w:val="false"/>
          <w:color w:val="000000"/>
          <w:sz w:val="28"/>
        </w:rPr>
        <w:t xml:space="preserve">      Екінші Тарап мемлекетінің аумағында дипломатиялық миссияның мүшелері немесе консулдық персонал ретінде ресми функцияларды орындайтын және екінші Тараптың аумағында тұратын бір Тарап мемлекетінің азаматтары, жарамды дипломатиялық және қызметтік паспорттардың иелері, </w:t>
      </w:r>
      <w:r>
        <w:br/>
      </w:r>
      <w:r>
        <w:rPr>
          <w:rFonts w:ascii="Times New Roman"/>
          <w:b w:val="false"/>
          <w:i w:val="false"/>
          <w:color w:val="000000"/>
          <w:sz w:val="28"/>
        </w:rPr>
        <w:t xml:space="preserve">
      сондай-ақ олармен бірге тұратын олардың отбасы мүшелері екінші Тараптың құзыретті мемлекет органдарында болуды тіркеудің қажетті рәсімі аяқталған соң олардың тағайындалуының толық кезеңінде кірген күннен кейінгі отыз (30) күн ішінде екінші Тараптың аумағына кіруіне, болуына және шығуына болады. </w:t>
      </w:r>
    </w:p>
    <w:bookmarkEnd w:id="6"/>
    <w:bookmarkStart w:name="z13" w:id="7"/>
    <w:p>
      <w:pPr>
        <w:spacing w:after="0"/>
        <w:ind w:left="0"/>
        <w:jc w:val="left"/>
      </w:pPr>
      <w:r>
        <w:rPr>
          <w:rFonts w:ascii="Times New Roman"/>
          <w:b/>
          <w:i w:val="false"/>
          <w:color w:val="000000"/>
        </w:rPr>
        <w:t xml:space="preserve"> 
4-бап </w:t>
      </w:r>
    </w:p>
    <w:bookmarkEnd w:id="7"/>
    <w:p>
      <w:pPr>
        <w:spacing w:after="0"/>
        <w:ind w:left="0"/>
        <w:jc w:val="both"/>
      </w:pPr>
      <w:r>
        <w:rPr>
          <w:rFonts w:ascii="Times New Roman"/>
          <w:b w:val="false"/>
          <w:i w:val="false"/>
          <w:color w:val="000000"/>
          <w:sz w:val="28"/>
        </w:rPr>
        <w:t xml:space="preserve">      Екінші мемлекеттің аумағына кіретін бір мемлекеттің азаматтары осы Келісімге сәйкес келген елдің заңдары мен ережелерін сақтауға тиіс. </w:t>
      </w:r>
    </w:p>
    <w:bookmarkStart w:name="z14" w:id="8"/>
    <w:p>
      <w:pPr>
        <w:spacing w:after="0"/>
        <w:ind w:left="0"/>
        <w:jc w:val="left"/>
      </w:pPr>
      <w:r>
        <w:rPr>
          <w:rFonts w:ascii="Times New Roman"/>
          <w:b/>
          <w:i w:val="false"/>
          <w:color w:val="000000"/>
        </w:rPr>
        <w:t xml:space="preserve"> 
5-бап </w:t>
      </w:r>
    </w:p>
    <w:bookmarkEnd w:id="8"/>
    <w:p>
      <w:pPr>
        <w:spacing w:after="0"/>
        <w:ind w:left="0"/>
        <w:jc w:val="both"/>
      </w:pPr>
      <w:r>
        <w:rPr>
          <w:rFonts w:ascii="Times New Roman"/>
          <w:b w:val="false"/>
          <w:i w:val="false"/>
          <w:color w:val="000000"/>
          <w:sz w:val="28"/>
        </w:rPr>
        <w:t xml:space="preserve">      Әрбір Тарап екінші Тарап мемлекетінің "қолайсыз" деп санауға болатын азаматтарын өз аумағына кіргізуден бас тарту немесе мұндай азаматтардың болу мерзімін қысқарту құқығын сақтайды. </w:t>
      </w:r>
    </w:p>
    <w:bookmarkStart w:name="z15" w:id="9"/>
    <w:p>
      <w:pPr>
        <w:spacing w:after="0"/>
        <w:ind w:left="0"/>
        <w:jc w:val="left"/>
      </w:pPr>
      <w:r>
        <w:rPr>
          <w:rFonts w:ascii="Times New Roman"/>
          <w:b/>
          <w:i w:val="false"/>
          <w:color w:val="000000"/>
        </w:rPr>
        <w:t xml:space="preserve"> 
6-бап </w:t>
      </w:r>
    </w:p>
    <w:bookmarkEnd w:id="9"/>
    <w:bookmarkStart w:name="z16" w:id="10"/>
    <w:p>
      <w:pPr>
        <w:spacing w:after="0"/>
        <w:ind w:left="0"/>
        <w:jc w:val="both"/>
      </w:pPr>
      <w:r>
        <w:rPr>
          <w:rFonts w:ascii="Times New Roman"/>
          <w:b w:val="false"/>
          <w:i w:val="false"/>
          <w:color w:val="000000"/>
          <w:sz w:val="28"/>
        </w:rPr>
        <w:t xml:space="preserve">      1. Тараптар осы Келісім күшіне енгенге дейін отыз (30) күн бұрын дипломатиялық арналар арқылы жарамды паспорттардың үлгілерімен алмасуы тиіс. </w:t>
      </w:r>
      <w:r>
        <w:br/>
      </w:r>
      <w:r>
        <w:rPr>
          <w:rFonts w:ascii="Times New Roman"/>
          <w:b w:val="false"/>
          <w:i w:val="false"/>
          <w:color w:val="000000"/>
          <w:sz w:val="28"/>
        </w:rPr>
        <w:t xml:space="preserve">
      2. Егер бір Тарап жаңа паспорт түрін шығарса немесе жарамды паспорттарға өзгерістер енгізсе, онда осы өзгерістер туралы жаңа паспорттар немесе өзгерістер енгізілгенге дейін отыз (30) күн бұрын екінші Тарапты дипломатиялық арналар арқылы хабардар етуге тиіс. Хабарлама жаңа немесе өзгертілген құжаттардың үлгілерін және олардың қолданылуы туралы ақпаратты қамтуы тиіс. </w:t>
      </w:r>
    </w:p>
    <w:bookmarkEnd w:id="10"/>
    <w:bookmarkStart w:name="z17" w:id="11"/>
    <w:p>
      <w:pPr>
        <w:spacing w:after="0"/>
        <w:ind w:left="0"/>
        <w:jc w:val="left"/>
      </w:pPr>
      <w:r>
        <w:rPr>
          <w:rFonts w:ascii="Times New Roman"/>
          <w:b/>
          <w:i w:val="false"/>
          <w:color w:val="000000"/>
        </w:rPr>
        <w:t xml:space="preserve"> 
7-бап </w:t>
      </w:r>
    </w:p>
    <w:bookmarkEnd w:id="11"/>
    <w:p>
      <w:pPr>
        <w:spacing w:after="0"/>
        <w:ind w:left="0"/>
        <w:jc w:val="both"/>
      </w:pPr>
      <w:r>
        <w:rPr>
          <w:rFonts w:ascii="Times New Roman"/>
          <w:b w:val="false"/>
          <w:i w:val="false"/>
          <w:color w:val="000000"/>
          <w:sz w:val="28"/>
        </w:rPr>
        <w:t xml:space="preserve">      Осы Келісімді түсіндіруде немесе қолдануда туындайтын кез келген даулар немесе келіспеушіліктер Тараптар арасында консультациялар мен келіссөздер жолымен шешілуі тиіс. </w:t>
      </w:r>
    </w:p>
    <w:bookmarkStart w:name="z18" w:id="12"/>
    <w:p>
      <w:pPr>
        <w:spacing w:after="0"/>
        <w:ind w:left="0"/>
        <w:jc w:val="left"/>
      </w:pPr>
      <w:r>
        <w:rPr>
          <w:rFonts w:ascii="Times New Roman"/>
          <w:b/>
          <w:i w:val="false"/>
          <w:color w:val="000000"/>
        </w:rPr>
        <w:t xml:space="preserve"> 
8-бап </w:t>
      </w:r>
    </w:p>
    <w:bookmarkEnd w:id="12"/>
    <w:p>
      <w:pPr>
        <w:spacing w:after="0"/>
        <w:ind w:left="0"/>
        <w:jc w:val="both"/>
      </w:pPr>
      <w:r>
        <w:rPr>
          <w:rFonts w:ascii="Times New Roman"/>
          <w:b w:val="false"/>
          <w:i w:val="false"/>
          <w:color w:val="000000"/>
          <w:sz w:val="28"/>
        </w:rPr>
        <w:t xml:space="preserve">      Осы Келісімге Тараптардың өзара келісімі бойынша өзгерістер енгізілуі мүмкін. Кез келген өзгерістер жазбаша түрде жасалуы тиіс және осы Келісімнің күшіне енуі үшін қажетті дәл сондай рәсімдер өткізілуге тиіс. </w:t>
      </w:r>
    </w:p>
    <w:bookmarkStart w:name="z19" w:id="13"/>
    <w:p>
      <w:pPr>
        <w:spacing w:after="0"/>
        <w:ind w:left="0"/>
        <w:jc w:val="left"/>
      </w:pPr>
      <w:r>
        <w:rPr>
          <w:rFonts w:ascii="Times New Roman"/>
          <w:b/>
          <w:i w:val="false"/>
          <w:color w:val="000000"/>
        </w:rPr>
        <w:t xml:space="preserve"> 
9-бап </w:t>
      </w:r>
    </w:p>
    <w:bookmarkEnd w:id="13"/>
    <w:bookmarkStart w:name="z20" w:id="14"/>
    <w:p>
      <w:pPr>
        <w:spacing w:after="0"/>
        <w:ind w:left="0"/>
        <w:jc w:val="both"/>
      </w:pPr>
      <w:r>
        <w:rPr>
          <w:rFonts w:ascii="Times New Roman"/>
          <w:b w:val="false"/>
          <w:i w:val="false"/>
          <w:color w:val="000000"/>
          <w:sz w:val="28"/>
        </w:rPr>
        <w:t xml:space="preserve">      1. Осы Келісім Тараптар оның күшіне енуі үшін қажетті мемлекетішілік рәсімдердің орындалғаны туралы бір-бірін хабардар ететін дипломатиялық ноталардың соңғысының күнінен бастап тоқсан (90) күн өткен соң күшіне енеді. </w:t>
      </w:r>
      <w:r>
        <w:br/>
      </w:r>
      <w:r>
        <w:rPr>
          <w:rFonts w:ascii="Times New Roman"/>
          <w:b w:val="false"/>
          <w:i w:val="false"/>
          <w:color w:val="000000"/>
          <w:sz w:val="28"/>
        </w:rPr>
        <w:t xml:space="preserve">
      2. Осы Келісім белгіленбеген мерзімге жасалады және бір Тараптың оның қолданылуын тоқтату ниеті туралы дипломатиялық нотасын екінші Тарап алған күннен бастап тоқсан (90) күн өткенге дейін күшінде қалады. </w:t>
      </w:r>
      <w:r>
        <w:br/>
      </w:r>
      <w:r>
        <w:rPr>
          <w:rFonts w:ascii="Times New Roman"/>
          <w:b w:val="false"/>
          <w:i w:val="false"/>
          <w:color w:val="000000"/>
          <w:sz w:val="28"/>
        </w:rPr>
        <w:t xml:space="preserve">
      5769 жылғы ___________ сәйкес келетін 2009 жылғы ___ __________ Астана қаласында әрқайсысы қазақ, иврит және ағылшын тілдерінде екі данада жасалды, әрі барлық мәтіндер бірдей дәлме-дәл болып табылады. Келіспеушіліктер болған жағдайда ағылшын тіліндегі мәтін басым болады. </w:t>
      </w:r>
    </w:p>
    <w:bookmarkEnd w:id="1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Израиль Мемлекетінің </w:t>
      </w:r>
      <w:r>
        <w:br/>
      </w:r>
      <w:r>
        <w:rPr>
          <w:rFonts w:ascii="Times New Roman"/>
          <w:b w:val="false"/>
          <w:i w:val="false"/>
          <w:color w:val="000000"/>
          <w:sz w:val="28"/>
        </w:rPr>
        <w:t>
</w:t>
      </w:r>
      <w:r>
        <w:rPr>
          <w:rFonts w:ascii="Times New Roman"/>
          <w:b w:val="false"/>
          <w:i/>
          <w:color w:val="000000"/>
          <w:sz w:val="28"/>
        </w:rPr>
        <w:t xml:space="preserve">      Үкіметі үшін                      Үкіметі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