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2b6f" w14:textId="1d32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Валюта Қорымен ынтымақтастығының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29 мамырдағы N 790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2001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ұлттық валютадағы 247500000 (екі жүз қырық жеті миллион бес жүз мың) СДР (арнайы қарыз алу құқығы) барабар сомаға Қазақстан Республикасының Халықаралық Валюта Қорының жарғылық капиталына жазылуы есебіне Қазақстан Республикасы Үкіметінің атынан Қазақстан Республикасы Қаржы министрлігі шығарған 1995 жылғы 27 ақпандағы N 1 қазынашылық Вексельді қайтарып алсын.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 (келісім бойынша) Қазақстан Республикасы Қаржы министрлігі осы қаулының 1-тармағында көрсетілген қазынашылық Вексельді қайтарып алған күннен бастап екі ай мерзімде ұлттық валютадағы 247500000 (екі жүз қырық жеті миллион бес жүз мың) СДР (қарыз алудың арнайы құқықтары) барабар сомаға Қазақстан Республикасының Халықаралық Валюта Қорының жарғылық капиталына жазылуы есебіне Қазақстан Республикасының атынан вексель шығаруды қамтамасыз етсін.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