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add4" w14:textId="adda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жүйелері мен құрылыстарының қауіпсіздігін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12 мамырдағы N 690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31 наурыздағы № 19-4/286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 xml:space="preserve">36-бабына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Су шаруашылығы жүйелері мен құрылыстарының қауіпсіздігін қамтамасыз ету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мамырдағы </w:t>
      </w:r>
      <w:r>
        <w:br/>
      </w:r>
      <w:r>
        <w:rPr>
          <w:rFonts w:ascii="Times New Roman"/>
          <w:b w:val="false"/>
          <w:i w:val="false"/>
          <w:color w:val="000000"/>
          <w:sz w:val="28"/>
        </w:rPr>
        <w:t xml:space="preserve">
N 690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Су шаруашылығы жүйелері мен құрылыстарының қауіпсіздігін </w:t>
      </w:r>
      <w:r>
        <w:br/>
      </w:r>
      <w:r>
        <w:rPr>
          <w:rFonts w:ascii="Times New Roman"/>
          <w:b/>
          <w:i w:val="false"/>
          <w:color w:val="000000"/>
        </w:rPr>
        <w:t xml:space="preserve">
қамтамасыз ету ережесі  1. Жалпы ережелер </w:t>
      </w:r>
    </w:p>
    <w:bookmarkEnd w:id="1"/>
    <w:bookmarkStart w:name="z5" w:id="2"/>
    <w:p>
      <w:pPr>
        <w:spacing w:after="0"/>
        <w:ind w:left="0"/>
        <w:jc w:val="both"/>
      </w:pPr>
      <w:r>
        <w:rPr>
          <w:rFonts w:ascii="Times New Roman"/>
          <w:b w:val="false"/>
          <w:i w:val="false"/>
          <w:color w:val="000000"/>
          <w:sz w:val="28"/>
        </w:rPr>
        <w:t>
      1. Су шаруашылығы жүйелері мен құрылыстарының қауіпсіздігін қамтамасыз ету ережесі (бұдан әрі - Ереже) Қазақстан Республикасының 2009 жылғы 9 шілдедегі Су кодексінің </w:t>
      </w:r>
      <w:r>
        <w:rPr>
          <w:rFonts w:ascii="Times New Roman"/>
          <w:b w:val="false"/>
          <w:i w:val="false"/>
          <w:color w:val="000000"/>
          <w:sz w:val="28"/>
        </w:rPr>
        <w:t xml:space="preserve">36-бабына </w:t>
      </w:r>
      <w:r>
        <w:rPr>
          <w:rFonts w:ascii="Times New Roman"/>
          <w:b w:val="false"/>
          <w:i w:val="false"/>
          <w:color w:val="000000"/>
          <w:sz w:val="28"/>
        </w:rPr>
        <w:t xml:space="preserve">сәйкес әзірленді және су шаруашылығы жүйелері мен құрылыстарын салу, пайдалану, жөндеу және қайта жаңарту кезінде су шаруашылығы жүйелері мен құрылыстарының иелері немесе пайдаланушы тұлғалар орындауы міндетті талаптарды ескере отырып, су шаруашылығы жүйелері мен құрылыстарының қауіпсіздігін қамтамасыз ету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су шаруашылығы жүйелері мен құрылыстарының қауіпсіздігі - су шаруашылығы жүйелері, құрылыстары элементтерінің адамдардың өмірін,денсаулығын және заңды мүдделерін, қоршаған орта мен шаруашылық объектілерін қорғауды қамтамасыз ететін өзіндік ерекшеліктері; </w:t>
      </w:r>
      <w:r>
        <w:br/>
      </w:r>
      <w:r>
        <w:rPr>
          <w:rFonts w:ascii="Times New Roman"/>
          <w:b w:val="false"/>
          <w:i w:val="false"/>
          <w:color w:val="000000"/>
          <w:sz w:val="28"/>
        </w:rPr>
        <w:t>
</w:t>
      </w:r>
      <w:r>
        <w:rPr>
          <w:rFonts w:ascii="Times New Roman"/>
          <w:b w:val="false"/>
          <w:i w:val="false"/>
          <w:color w:val="000000"/>
          <w:sz w:val="28"/>
        </w:rPr>
        <w:t>
      2) су шаруашылығы жүйелері мен </w:t>
      </w:r>
      <w:r>
        <w:rPr>
          <w:rFonts w:ascii="Times New Roman"/>
          <w:b w:val="false"/>
          <w:i w:val="false"/>
          <w:color w:val="000000"/>
          <w:sz w:val="28"/>
        </w:rPr>
        <w:t>құрылыстары қауіпсіздігінің</w:t>
      </w:r>
      <w:r>
        <w:rPr>
          <w:rFonts w:ascii="Times New Roman"/>
          <w:b w:val="false"/>
          <w:i w:val="false"/>
          <w:color w:val="000000"/>
          <w:sz w:val="28"/>
        </w:rPr>
        <w:t xml:space="preserve"> өлшемдері - су шаруашылығы жүйелері мен құрылыстары аварияларының туындау қатерінің жол берілетін деңгейіне сәйкес келетін су шаруашылығы жүйелері мен құрылыстары жай-күйінің техникалық көрсеткіштерінің және оларды пайдалану шарттарының шекті мәні. </w:t>
      </w:r>
    </w:p>
    <w:bookmarkEnd w:id="2"/>
    <w:bookmarkStart w:name="z9" w:id="3"/>
    <w:p>
      <w:pPr>
        <w:spacing w:after="0"/>
        <w:ind w:left="0"/>
        <w:jc w:val="left"/>
      </w:pPr>
      <w:r>
        <w:rPr>
          <w:rFonts w:ascii="Times New Roman"/>
          <w:b/>
          <w:i w:val="false"/>
          <w:color w:val="000000"/>
        </w:rPr>
        <w:t xml:space="preserve"> 
2. Су шаруашылығы жүйелері мен құрылыстарының қауіпсіздігінің </w:t>
      </w:r>
      <w:r>
        <w:br/>
      </w:r>
      <w:r>
        <w:rPr>
          <w:rFonts w:ascii="Times New Roman"/>
          <w:b/>
          <w:i w:val="false"/>
          <w:color w:val="000000"/>
        </w:rPr>
        <w:t xml:space="preserve">
қамтамасыз ету тәртібі </w:t>
      </w:r>
    </w:p>
    <w:bookmarkEnd w:id="3"/>
    <w:bookmarkStart w:name="z10" w:id="4"/>
    <w:p>
      <w:pPr>
        <w:spacing w:after="0"/>
        <w:ind w:left="0"/>
        <w:jc w:val="both"/>
      </w:pPr>
      <w:r>
        <w:rPr>
          <w:rFonts w:ascii="Times New Roman"/>
          <w:b w:val="false"/>
          <w:i w:val="false"/>
          <w:color w:val="000000"/>
          <w:sz w:val="28"/>
        </w:rPr>
        <w:t xml:space="preserve">
      3. Қауіпсіздікті қамтамасыз ету су шаруашылығы жүйелері мен құрылыстарын жобалау, салу, пайдалану, жөндеу және қайта жаңарту кезінде қойылатын талаптар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4. Су шаруашылығы жүйелері мен құрылыстарының қауіпсізідігін қамтамасыз ету үшін олардың жұмысы мен жай-күйіне құрылысын салу үдерісінде де, пайдалану, жөндеу және қайта жаңарту кезінде де заттай қадағалау (мониторинг) жүргізіледі. </w:t>
      </w:r>
      <w:r>
        <w:br/>
      </w:r>
      <w:r>
        <w:rPr>
          <w:rFonts w:ascii="Times New Roman"/>
          <w:b w:val="false"/>
          <w:i w:val="false"/>
          <w:color w:val="000000"/>
          <w:sz w:val="28"/>
        </w:rPr>
        <w:t>
</w:t>
      </w:r>
      <w:r>
        <w:rPr>
          <w:rFonts w:ascii="Times New Roman"/>
          <w:b w:val="false"/>
          <w:i w:val="false"/>
          <w:color w:val="000000"/>
          <w:sz w:val="28"/>
        </w:rPr>
        <w:t xml:space="preserve">
      5. Жобалау сатысында су шаруашылығы жүйелері мен құрылыстарының беріктігі, тұрақтылығы және ұзақ мерзімділігі есептеу әдістерімен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6. Есептеу кезінде инженерлік ізденістердің нәтижелері, су шаруашылығы жүйелері мен құрылыстары орналасқан жердің функционалдық мақсаты мен сипаты, тіреуші құрылыс конструкциялары бұзылуының болжалды салдары, сондай-ақ жүктемелер мен әсерлердің қолайсыз бірлесе келуі ескеріледі. </w:t>
      </w:r>
      <w:r>
        <w:br/>
      </w:r>
      <w:r>
        <w:rPr>
          <w:rFonts w:ascii="Times New Roman"/>
          <w:b w:val="false"/>
          <w:i w:val="false"/>
          <w:color w:val="000000"/>
          <w:sz w:val="28"/>
        </w:rPr>
        <w:t>
</w:t>
      </w:r>
      <w:r>
        <w:rPr>
          <w:rFonts w:ascii="Times New Roman"/>
          <w:b w:val="false"/>
          <w:i w:val="false"/>
          <w:color w:val="000000"/>
          <w:sz w:val="28"/>
        </w:rPr>
        <w:t xml:space="preserve">
      7. Жер сілкінісі қаупі бар аудандарда су шаруашылығы жүйелері мен құрылыстарын салу кезінде болуы мүмкін қауіпті бүлінулер мен авариялық жағдайларды болдырмау үшін арнайы жобалық-конструкторлық шешімдер қолданылады. </w:t>
      </w:r>
      <w:r>
        <w:br/>
      </w:r>
      <w:r>
        <w:rPr>
          <w:rFonts w:ascii="Times New Roman"/>
          <w:b w:val="false"/>
          <w:i w:val="false"/>
          <w:color w:val="000000"/>
          <w:sz w:val="28"/>
        </w:rPr>
        <w:t>
</w:t>
      </w:r>
      <w:r>
        <w:rPr>
          <w:rFonts w:ascii="Times New Roman"/>
          <w:b w:val="false"/>
          <w:i w:val="false"/>
          <w:color w:val="000000"/>
          <w:sz w:val="28"/>
        </w:rPr>
        <w:t>
      8. Егер су шаруашылығы жүйелері мен құрылыстарын салу кезінде жобалаушы ұйыммен келісілген құрылыс жобасынан ауытқуға жол берілсе, онда қабылданған ауытқулары бар су шаруашылығы жүйелері мен құрылыстарының қауіпсіздік деңгейі төмендемеуі тиіс, ал құрылыс жобасы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тиісінше өзгертілуі тиіс. </w:t>
      </w:r>
      <w:r>
        <w:br/>
      </w:r>
      <w:r>
        <w:rPr>
          <w:rFonts w:ascii="Times New Roman"/>
          <w:b w:val="false"/>
          <w:i w:val="false"/>
          <w:color w:val="000000"/>
          <w:sz w:val="28"/>
        </w:rPr>
        <w:t>
</w:t>
      </w:r>
      <w:r>
        <w:rPr>
          <w:rFonts w:ascii="Times New Roman"/>
          <w:b w:val="false"/>
          <w:i w:val="false"/>
          <w:color w:val="000000"/>
          <w:sz w:val="28"/>
        </w:rPr>
        <w:t xml:space="preserve">
      9. Су шаруашылығы жүйелері мен құрылыстарын салу объектілерінде құрылыс үдерісінде бөгде араласуды болдырмау бойынша, сондай-ақ болуы мүмкін диверсиялық және террористік актілерге қарсы әрекет ету бойынша қорғау шаралары көзделуі қажет. </w:t>
      </w:r>
      <w:r>
        <w:br/>
      </w:r>
      <w:r>
        <w:rPr>
          <w:rFonts w:ascii="Times New Roman"/>
          <w:b w:val="false"/>
          <w:i w:val="false"/>
          <w:color w:val="000000"/>
          <w:sz w:val="28"/>
        </w:rPr>
        <w:t>
</w:t>
      </w:r>
      <w:r>
        <w:rPr>
          <w:rFonts w:ascii="Times New Roman"/>
          <w:b w:val="false"/>
          <w:i w:val="false"/>
          <w:color w:val="000000"/>
          <w:sz w:val="28"/>
        </w:rPr>
        <w:t xml:space="preserve">
      10. Су шаруашылығы жүйелері мен құрылыстарының иесі немесе пайдаланушы тұлға су шаруашылығы жүйелері мен құрылыстарын функционалдық мақсаты бойынша қауіпсіз пайдалануды, олардың техникалық жай-күйінің қауіпсіз деңгейін, сондай-ақ техникалық қызмет көрсетуді, ағымдағы жөндеуді және жаңғыртуды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11. Болжанатын немесе болған табиғи және техногендік сипаттағы төтенше жағдайларға байланысты авариялар туындау қаупі кезінде су шаруашылығы жүйелері мен құрылыстарының иесі немесе пайдаланушы тұлға қосымша қауіпсіздік шараларын қабылдайды, сондай-ақ су шаруашылығы жүйелері мен құрылыстарының бақыланатын параметрлері белгіленген қауіпсіздік талаптарына сәйкес келмеген жағдайда су шаруашылығы жүйелері мен құрылыстарын пайдаланудан шығару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12. Су шаруашылығы жүйелері мен құрылыстарындағы табиғи және техногендік сипаттағы төтенше жағдайлардың салдарын жою төтенше жағдайлардың салдарын жою жөніндегі іс-шаралар жоспарына және су шаруашылығы жүйелері мен құрылыстарын қалпына келтіру жөніндегі жобалық құжаттамаға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13. Су шаруашылығы жүйелері мен құрылыстарында өрттен, жарылыстан және басқа да қауіпті жағдайлардан қорғау құралдары болған жағдайда су шаруашылығы жүйелері мен құрылыстарының иесі немесе пайдаланушы тұлға су қорын пайдалану және қорғау, сумен жабдықтау және су бұру саласындағы уәкілетті орган бекіткен су шаруашылығы жүйелері мен құрылыстарының паспорттарына сәйкес оларды жұмысқа қабілетті күйде ұстайды. </w:t>
      </w:r>
      <w:r>
        <w:br/>
      </w:r>
      <w:r>
        <w:rPr>
          <w:rFonts w:ascii="Times New Roman"/>
          <w:b w:val="false"/>
          <w:i w:val="false"/>
          <w:color w:val="000000"/>
          <w:sz w:val="28"/>
        </w:rPr>
        <w:t>
</w:t>
      </w:r>
      <w:r>
        <w:rPr>
          <w:rFonts w:ascii="Times New Roman"/>
          <w:b w:val="false"/>
          <w:i w:val="false"/>
          <w:color w:val="000000"/>
          <w:sz w:val="28"/>
        </w:rPr>
        <w:t xml:space="preserve">
      14. Су шаруашылығы жүйелері мен құрылыстарын пайдалану кезінде қауіпсіз күйінде ұстауды меншік иесі немесе пайдаланушы тұлға кезеңдік тексеру жүргізу, техникалық қызмет көрсету және ағымдағы жөндеу жолымен қамтамасыз етеді. </w:t>
      </w:r>
      <w:r>
        <w:br/>
      </w:r>
      <w:r>
        <w:rPr>
          <w:rFonts w:ascii="Times New Roman"/>
          <w:b w:val="false"/>
          <w:i w:val="false"/>
          <w:color w:val="000000"/>
          <w:sz w:val="28"/>
        </w:rPr>
        <w:t>
</w:t>
      </w:r>
      <w:r>
        <w:rPr>
          <w:rFonts w:ascii="Times New Roman"/>
          <w:b w:val="false"/>
          <w:i w:val="false"/>
          <w:color w:val="000000"/>
          <w:sz w:val="28"/>
        </w:rPr>
        <w:t xml:space="preserve">
      15. Су шаруашылығы жүйелері мен құрылыстарын жөндеу жұмыстарының және қайта жаңарту жөніндегі жұмыстардың бағдарламаларын әзірлеу жүйелер мен құрылыстардың жай-күйін және пайдаланылатын су шаруашылығы жүйелері мен құрылыстарында аварияның туындау қатерінің деңгейін (қауіпсіздік деңгейін) бағалау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16. Су шаруашылығы жүйелері мен құрылыстарын ағымдағы жөндеу кезінде жобалық құжаттамадан ауытқуға жол берілмейді. </w:t>
      </w:r>
      <w:r>
        <w:br/>
      </w:r>
      <w:r>
        <w:rPr>
          <w:rFonts w:ascii="Times New Roman"/>
          <w:b w:val="false"/>
          <w:i w:val="false"/>
          <w:color w:val="000000"/>
          <w:sz w:val="28"/>
        </w:rPr>
        <w:t>
</w:t>
      </w:r>
      <w:r>
        <w:rPr>
          <w:rFonts w:ascii="Times New Roman"/>
          <w:b w:val="false"/>
          <w:i w:val="false"/>
          <w:color w:val="000000"/>
          <w:sz w:val="28"/>
        </w:rPr>
        <w:t>
      17. Су шаруашылығы жүйелері мен құрылыстарын қайта жаңарту кезінде қауіпсіздік деңгейі су қорын пайдалану және қорғау, сумен жабдықтау және су бұру саласындағы уәкілетті орган бекіткен су шаруашылығы жүйелері мен </w:t>
      </w:r>
      <w:r>
        <w:rPr>
          <w:rFonts w:ascii="Times New Roman"/>
          <w:b w:val="false"/>
          <w:i w:val="false"/>
          <w:color w:val="000000"/>
          <w:sz w:val="28"/>
        </w:rPr>
        <w:t>құрылыстары қауіпсіздігінің</w:t>
      </w:r>
      <w:r>
        <w:rPr>
          <w:rFonts w:ascii="Times New Roman"/>
          <w:b w:val="false"/>
          <w:i w:val="false"/>
          <w:color w:val="000000"/>
          <w:sz w:val="28"/>
        </w:rPr>
        <w:t xml:space="preserve"> өлшемдерін сақтау арқылы қамтамасыз етіледі. </w:t>
      </w:r>
      <w:r>
        <w:br/>
      </w:r>
      <w:r>
        <w:rPr>
          <w:rFonts w:ascii="Times New Roman"/>
          <w:b w:val="false"/>
          <w:i w:val="false"/>
          <w:color w:val="000000"/>
          <w:sz w:val="28"/>
        </w:rPr>
        <w:t>
</w:t>
      </w:r>
      <w:r>
        <w:rPr>
          <w:rFonts w:ascii="Times New Roman"/>
          <w:b w:val="false"/>
          <w:i w:val="false"/>
          <w:color w:val="000000"/>
          <w:sz w:val="28"/>
        </w:rPr>
        <w:t xml:space="preserve">
      18. Су шаруашылығы жүйелері мен құрылыстарының иесі немесе пайдаланушы тұлға іргелес жатқан аумақта адамдар үшін қауіп тудыратын жұмыстарды жүргізген кезде қауіпті аймаққа кездейсоқ кіруді болдырмау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19. Су шаруашылығы жүйелері мен құрылыстарының иесі немесе пайдаланушы тұлға 25 жылдан артық пайдалануда болған су шаруашылығы жүйелері мен құрылыстарын олардың жай-күйіне қарамастан, олардың беріктігін, тұрақтылығын және пайдалану сенімділігін бағалай отырып, жыл сайын көп факторлы тексеруден өткізеді. </w:t>
      </w:r>
      <w:r>
        <w:br/>
      </w:r>
      <w:r>
        <w:rPr>
          <w:rFonts w:ascii="Times New Roman"/>
          <w:b w:val="false"/>
          <w:i w:val="false"/>
          <w:color w:val="000000"/>
          <w:sz w:val="28"/>
        </w:rPr>
        <w:t xml:space="preserve">
      25 жылға дейін пайдалануда болған су шаруашылығы жүйелері мен құрылыстары олардың жай-күйіне қарамастан, олардың беріктігін, тұрақтылығын және пайдалану сенімділігін бағалай отырып, 5 жылда бір рет көп факторлы тексеруден өтеді.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