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0491" w14:textId="5150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14 сәуірдегі N 512 Қаулысы. Күші жойылды - Қазақстан Республикасы Үкіметінің 2023 жылғы 17 тамыздағы № 691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Республикасының 2004 жылғы 5 шілдедегі Заңының </w:t>
      </w:r>
      <w:r>
        <w:rPr>
          <w:rFonts w:ascii="Times New Roman"/>
          <w:b w:val="false"/>
          <w:i w:val="false"/>
          <w:color w:val="000000"/>
          <w:sz w:val="28"/>
        </w:rPr>
        <w:t xml:space="preserve">36-бабы </w:t>
      </w:r>
      <w:r>
        <w:rPr>
          <w:rFonts w:ascii="Times New Roman"/>
          <w:b w:val="false"/>
          <w:i w:val="false"/>
          <w:color w:val="000000"/>
          <w:sz w:val="28"/>
        </w:rPr>
        <w:t xml:space="preserve">7-тармағына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 (бұдан әрі - Ереже) бекітілсін. </w:t>
      </w:r>
    </w:p>
    <w:bookmarkEnd w:id="1"/>
    <w:bookmarkStart w:name="z3" w:id="2"/>
    <w:p>
      <w:pPr>
        <w:spacing w:after="0"/>
        <w:ind w:left="0"/>
        <w:jc w:val="both"/>
      </w:pPr>
      <w:r>
        <w:rPr>
          <w:rFonts w:ascii="Times New Roman"/>
          <w:b w:val="false"/>
          <w:i w:val="false"/>
          <w:color w:val="000000"/>
          <w:sz w:val="28"/>
        </w:rPr>
        <w:t xml:space="preserve">
      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мөлшері қолданыстағы абоненттік төлемақы мен 2004 жылғы қыркүйекте қолданылған абоненттік төлемақы арасындағы айырма ретінде белгіленсін. </w:t>
      </w:r>
    </w:p>
    <w:bookmarkEnd w:id="2"/>
    <w:bookmarkStart w:name="z4" w:id="3"/>
    <w:p>
      <w:pPr>
        <w:spacing w:after="0"/>
        <w:ind w:left="0"/>
        <w:jc w:val="both"/>
      </w:pPr>
      <w:r>
        <w:rPr>
          <w:rFonts w:ascii="Times New Roman"/>
          <w:b w:val="false"/>
          <w:i w:val="false"/>
          <w:color w:val="000000"/>
          <w:sz w:val="28"/>
        </w:rPr>
        <w:t xml:space="preserve">
      3. Облыстардың, Астана және Алматы қалаларының әкімдері осы қаулыдан туындайтын шараларды қабылдасын. </w:t>
      </w:r>
    </w:p>
    <w:bookmarkEnd w:id="3"/>
    <w:bookmarkStart w:name="z5" w:id="4"/>
    <w:p>
      <w:pPr>
        <w:spacing w:after="0"/>
        <w:ind w:left="0"/>
        <w:jc w:val="both"/>
      </w:pPr>
      <w:r>
        <w:rPr>
          <w:rFonts w:ascii="Times New Roman"/>
          <w:b w:val="false"/>
          <w:i w:val="false"/>
          <w:color w:val="000000"/>
          <w:sz w:val="28"/>
        </w:rPr>
        <w:t xml:space="preserve">
      4. Мыналардың күші жойылды деп танылсын: </w:t>
      </w:r>
    </w:p>
    <w:bookmarkEnd w:id="4"/>
    <w:bookmarkStart w:name="z6" w:id="5"/>
    <w:p>
      <w:pPr>
        <w:spacing w:after="0"/>
        <w:ind w:left="0"/>
        <w:jc w:val="both"/>
      </w:pPr>
      <w:r>
        <w:rPr>
          <w:rFonts w:ascii="Times New Roman"/>
          <w:b w:val="false"/>
          <w:i w:val="false"/>
          <w:color w:val="000000"/>
          <w:sz w:val="28"/>
        </w:rPr>
        <w:t xml:space="preserve">
      1) "Телефон үшін абоненттік ақы тарифтерінің арттырылуына өтемақы төлеудің кейбір мәселелері туралы" Қазақстан Республикасы Үкіметінің 2004 жылғы 9 қыркүйектегі N 949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34, 455-құжат); </w:t>
      </w:r>
    </w:p>
    <w:bookmarkEnd w:id="5"/>
    <w:bookmarkStart w:name="z7" w:id="6"/>
    <w:p>
      <w:pPr>
        <w:spacing w:after="0"/>
        <w:ind w:left="0"/>
        <w:jc w:val="both"/>
      </w:pPr>
      <w:r>
        <w:rPr>
          <w:rFonts w:ascii="Times New Roman"/>
          <w:b w:val="false"/>
          <w:i w:val="false"/>
          <w:color w:val="000000"/>
          <w:sz w:val="28"/>
        </w:rPr>
        <w:t xml:space="preserve">
      2) "Қазақстан Республикасы Үкіметінің 2004 жылғы 9 қыркүйектегі N 949 қаулысына өзгерістер мен толықтырулар енгізу туралы" Қазақстан Республикасы Үкіметінің 2004 жылғы 8 желтоқсандағы N 1284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48, 616-құжат); </w:t>
      </w:r>
    </w:p>
    <w:bookmarkEnd w:id="6"/>
    <w:bookmarkStart w:name="z8" w:id="7"/>
    <w:p>
      <w:pPr>
        <w:spacing w:after="0"/>
        <w:ind w:left="0"/>
        <w:jc w:val="both"/>
      </w:pPr>
      <w:r>
        <w:rPr>
          <w:rFonts w:ascii="Times New Roman"/>
          <w:b w:val="false"/>
          <w:i w:val="false"/>
          <w:color w:val="000000"/>
          <w:sz w:val="28"/>
        </w:rPr>
        <w:t xml:space="preserve">
      3) "Қазақстан Республикасы Үкіметінің 2004 жылғы 9 қыркүйектегі N 949 қаулысына өзгерістер мен толықтырулар енгізу туралы" Қазақстан Республикасы Үкіметінің 2005 жылғы 25 сәуірдегі N 386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18, 212-құжат). </w:t>
      </w:r>
    </w:p>
    <w:bookmarkEnd w:id="7"/>
    <w:bookmarkStart w:name="z9" w:id="8"/>
    <w:p>
      <w:pPr>
        <w:spacing w:after="0"/>
        <w:ind w:left="0"/>
        <w:jc w:val="both"/>
      </w:pPr>
      <w:r>
        <w:rPr>
          <w:rFonts w:ascii="Times New Roman"/>
          <w:b w:val="false"/>
          <w:i w:val="false"/>
          <w:color w:val="000000"/>
          <w:sz w:val="28"/>
        </w:rPr>
        <w:t xml:space="preserve">
      5. Осы қаулы алғаш рет ресми жарияланған күнінен бастап он күнтізбелік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14 сәуірдегі</w:t>
            </w:r>
            <w:r>
              <w:br/>
            </w:r>
            <w:r>
              <w:rPr>
                <w:rFonts w:ascii="Times New Roman"/>
                <w:b w:val="false"/>
                <w:i w:val="false"/>
                <w:color w:val="000000"/>
                <w:sz w:val="20"/>
              </w:rPr>
              <w:t>N 512 қаулысымен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w:t>
      </w:r>
      <w:r>
        <w:br/>
      </w:r>
      <w:r>
        <w:rPr>
          <w:rFonts w:ascii="Times New Roman"/>
          <w:b/>
          <w:i w:val="false"/>
          <w:color w:val="000000"/>
        </w:rPr>
        <w:t>1. Жалпы ережелер</w:t>
      </w:r>
    </w:p>
    <w:bookmarkEnd w:id="9"/>
    <w:bookmarkStart w:name="z11" w:id="10"/>
    <w:p>
      <w:pPr>
        <w:spacing w:after="0"/>
        <w:ind w:left="0"/>
        <w:jc w:val="both"/>
      </w:pPr>
      <w:r>
        <w:rPr>
          <w:rFonts w:ascii="Times New Roman"/>
          <w:b w:val="false"/>
          <w:i w:val="false"/>
          <w:color w:val="000000"/>
          <w:sz w:val="28"/>
        </w:rPr>
        <w:t xml:space="preserve">
      1. Осы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 (бұдан әрі - Ереже) "Байланыс туралы" Қазақстан Республикасының 2004 жылғы 5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p>
    <w:bookmarkEnd w:id="10"/>
    <w:bookmarkStart w:name="z12" w:id="11"/>
    <w:p>
      <w:pPr>
        <w:spacing w:after="0"/>
        <w:ind w:left="0"/>
        <w:jc w:val="both"/>
      </w:pPr>
      <w:r>
        <w:rPr>
          <w:rFonts w:ascii="Times New Roman"/>
          <w:b w:val="false"/>
          <w:i w:val="false"/>
          <w:color w:val="000000"/>
          <w:sz w:val="28"/>
        </w:rPr>
        <w:t xml:space="preserve">
      2. Осы Ережеде мынадай негізгі ұғымдар пайдаланылады: </w:t>
      </w:r>
    </w:p>
    <w:bookmarkEnd w:id="11"/>
    <w:bookmarkStart w:name="z13" w:id="12"/>
    <w:p>
      <w:pPr>
        <w:spacing w:after="0"/>
        <w:ind w:left="0"/>
        <w:jc w:val="both"/>
      </w:pPr>
      <w:r>
        <w:rPr>
          <w:rFonts w:ascii="Times New Roman"/>
          <w:b w:val="false"/>
          <w:i w:val="false"/>
          <w:color w:val="000000"/>
          <w:sz w:val="28"/>
        </w:rPr>
        <w:t xml:space="preserve">
      1) әлеуметтік тұрғыдан қорғалатын азаматтарға телекоммуникация қызметтерін көрсеткені үшін абоненттік төлемақы тарифінің көтерілуіне өтемақы - осы Ережеге сәйкес тұрғын үйді ұстауға және коммуналдық қызметтерді тұтынуға ақы төлеу жөніндегі тұрғын үй көмегінің құрамына кіретін, телефон үшін абоненттік ақы тарифтерінің көтерілу шығындарын өтеуге арналған ақшалай өтемақы; </w:t>
      </w:r>
    </w:p>
    <w:bookmarkEnd w:id="12"/>
    <w:bookmarkStart w:name="z14" w:id="13"/>
    <w:p>
      <w:pPr>
        <w:spacing w:after="0"/>
        <w:ind w:left="0"/>
        <w:jc w:val="both"/>
      </w:pPr>
      <w:r>
        <w:rPr>
          <w:rFonts w:ascii="Times New Roman"/>
          <w:b w:val="false"/>
          <w:i w:val="false"/>
          <w:color w:val="000000"/>
          <w:sz w:val="28"/>
        </w:rPr>
        <w:t xml:space="preserve">
      2) абонент - осы мақсаттар үшін абоненттік желі абоненттік нөмір және (немесе) сәйкестендіру коды бөлінген, байланыс қызметтерін көрсету туралы шарт жасасқан жеке тұлға; </w:t>
      </w:r>
    </w:p>
    <w:bookmarkEnd w:id="13"/>
    <w:bookmarkStart w:name="z15" w:id="14"/>
    <w:p>
      <w:pPr>
        <w:spacing w:after="0"/>
        <w:ind w:left="0"/>
        <w:jc w:val="both"/>
      </w:pPr>
      <w:r>
        <w:rPr>
          <w:rFonts w:ascii="Times New Roman"/>
          <w:b w:val="false"/>
          <w:i w:val="false"/>
          <w:color w:val="000000"/>
          <w:sz w:val="28"/>
        </w:rPr>
        <w:t xml:space="preserve">
      3) бюджетті атқару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жергілікті бюджеттен қаржыландырылатын, бюджетті атқару, бухгалтерлік есепті жүргізу, жергілікті бюджетті атқару жөніндегі бюджеттік есеп және бюджеттік есептілік саласындағы функцияларды жүзеге асыратын атқарушы орган. </w:t>
      </w:r>
    </w:p>
    <w:bookmarkEnd w:id="14"/>
    <w:bookmarkStart w:name="z16" w:id="15"/>
    <w:p>
      <w:pPr>
        <w:spacing w:after="0"/>
        <w:ind w:left="0"/>
        <w:jc w:val="both"/>
      </w:pPr>
      <w:r>
        <w:rPr>
          <w:rFonts w:ascii="Times New Roman"/>
          <w:b w:val="false"/>
          <w:i w:val="false"/>
          <w:color w:val="000000"/>
          <w:sz w:val="28"/>
        </w:rPr>
        <w:t xml:space="preserve">
      4) мемлекеттік жоспарлау жөніндегі уәкілетті орган - жергілікті бюджеттен қаржыландырылатын, тиісті әкімшілік-аумақтық бірлікте стратегиялық, экономикалық және бюджеттік жоспарлау саласындағы функцияларды жүзеге асыратын атқарушы орган. </w:t>
      </w:r>
    </w:p>
    <w:bookmarkEnd w:id="15"/>
    <w:bookmarkStart w:name="z17" w:id="16"/>
    <w:p>
      <w:pPr>
        <w:spacing w:after="0"/>
        <w:ind w:left="0"/>
        <w:jc w:val="both"/>
      </w:pPr>
      <w:r>
        <w:rPr>
          <w:rFonts w:ascii="Times New Roman"/>
          <w:b w:val="false"/>
          <w:i w:val="false"/>
          <w:color w:val="000000"/>
          <w:sz w:val="28"/>
        </w:rPr>
        <w:t xml:space="preserve">
      5) тұрғын үй көмегін тағайындау және төлеу жөніндегі уәкілетті орган (бұдан әрі - уәкілетті орган) - жергілікті бюджет есебінен қаржыландырылатын, тұрғын үй көмегін тағайындауды жүзеге асыратын республикалық маңызы бар қаланың, астананың, ауданның (облыстық, аудандық маңызы бар қаланың), қаладағы ауданның атқарушы органы. </w:t>
      </w:r>
    </w:p>
    <w:bookmarkEnd w:id="16"/>
    <w:bookmarkStart w:name="z18" w:id="17"/>
    <w:p>
      <w:pPr>
        <w:spacing w:after="0"/>
        <w:ind w:left="0"/>
        <w:jc w:val="left"/>
      </w:pPr>
      <w:r>
        <w:rPr>
          <w:rFonts w:ascii="Times New Roman"/>
          <w:b/>
          <w:i w:val="false"/>
          <w:color w:val="000000"/>
        </w:rPr>
        <w:t xml:space="preserve"> 2. Әлеуметтік тұрғыдан қорғалатын азаматтарға телекоммуникация қызметтерін көрсеткені үшін абоненттік төлемақы тарифінің көтерілуіне өтемақы төлеу тәртібі</w:t>
      </w:r>
    </w:p>
    <w:bookmarkEnd w:id="17"/>
    <w:bookmarkStart w:name="z19" w:id="18"/>
    <w:p>
      <w:pPr>
        <w:spacing w:after="0"/>
        <w:ind w:left="0"/>
        <w:jc w:val="both"/>
      </w:pPr>
      <w:r>
        <w:rPr>
          <w:rFonts w:ascii="Times New Roman"/>
          <w:b w:val="false"/>
          <w:i w:val="false"/>
          <w:color w:val="000000"/>
          <w:sz w:val="28"/>
        </w:rPr>
        <w:t xml:space="preserve">
      3. Әлеуметтік тұрғыдан қорғалатын азаматтарға телекоммуникация қызметтерін көрсеткені үшін абоненттік төлемақы көтерілуіне өтемақы төлеу, республикалық маңызы бар қаланың, астананың, ауданның (облыстық маңызы бар қаланың) жергілікті өкілетті органдары бекіткен, шығыстардың жол берілетін деңгейінен асатын көлемде осы жергілікті жерде тұрақты өмір сүретін күн көрісі төмен отбасыларға (азаматтарға) ұсынылатын тұрғын үй көмегі құрамында жүзеге асырылады. </w:t>
      </w:r>
    </w:p>
    <w:bookmarkEnd w:id="18"/>
    <w:bookmarkStart w:name="z20" w:id="19"/>
    <w:p>
      <w:pPr>
        <w:spacing w:after="0"/>
        <w:ind w:left="0"/>
        <w:jc w:val="both"/>
      </w:pPr>
      <w:r>
        <w:rPr>
          <w:rFonts w:ascii="Times New Roman"/>
          <w:b w:val="false"/>
          <w:i w:val="false"/>
          <w:color w:val="000000"/>
          <w:sz w:val="28"/>
        </w:rPr>
        <w:t xml:space="preserve">
      4. Әлеуметтік тұрғыдан қорғалатын азаматтарға телекоммуникация қызметтерін көрсеткені үшін абоненттік төлемақы тарифінің көтерілуіне өтемақы төлеу үшін абонент тұрғын үй көмегін тағайындау үшін қажетті құжаттармен тұрғылықты жері бойынша уәкілетті органға жүгінеді. </w:t>
      </w:r>
    </w:p>
    <w:bookmarkEnd w:id="19"/>
    <w:p>
      <w:pPr>
        <w:spacing w:after="0"/>
        <w:ind w:left="0"/>
        <w:jc w:val="both"/>
      </w:pPr>
      <w:r>
        <w:rPr>
          <w:rFonts w:ascii="Times New Roman"/>
          <w:b w:val="false"/>
          <w:i w:val="false"/>
          <w:color w:val="000000"/>
          <w:sz w:val="28"/>
        </w:rPr>
        <w:t xml:space="preserve">
      Тұрғын үй көмегін тағайындау үшін абонент жергілікті өкілді органдар бекітетін құжаттардың негізгі тізбесіне абонент болып табылатынын растайтын құжатты (шарт не телекоммуникация қызметтері үшін түбіртек - шот) қоса береді. </w:t>
      </w:r>
    </w:p>
    <w:bookmarkStart w:name="z21" w:id="20"/>
    <w:p>
      <w:pPr>
        <w:spacing w:after="0"/>
        <w:ind w:left="0"/>
        <w:jc w:val="both"/>
      </w:pPr>
      <w:r>
        <w:rPr>
          <w:rFonts w:ascii="Times New Roman"/>
          <w:b w:val="false"/>
          <w:i w:val="false"/>
          <w:color w:val="000000"/>
          <w:sz w:val="28"/>
        </w:rPr>
        <w:t xml:space="preserve">
      5. Уәкілетті орган әр айдың 5-күніне дейінгі мерзімде өткен ай үшін әлеуметтік тұрғыдан қорғалатын азаматтарға телекоммуникация қызметтерін көрсеткені үшін абоненттік төлемақы тарифінің көтерілуіне өтемақы төлеуге ақшалай қаражат қажеттілігін жасайды және мемлекеттік жоспарлау жөніндегі уәкілетті органға жібереді. </w:t>
      </w:r>
    </w:p>
    <w:bookmarkEnd w:id="20"/>
    <w:bookmarkStart w:name="z22" w:id="21"/>
    <w:p>
      <w:pPr>
        <w:spacing w:after="0"/>
        <w:ind w:left="0"/>
        <w:jc w:val="both"/>
      </w:pPr>
      <w:r>
        <w:rPr>
          <w:rFonts w:ascii="Times New Roman"/>
          <w:b w:val="false"/>
          <w:i w:val="false"/>
          <w:color w:val="000000"/>
          <w:sz w:val="28"/>
        </w:rPr>
        <w:t xml:space="preserve">
      6. Аумақтық қазынашылық органдарына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 үшін қаражатты аудару кезінде уәкілетті орган төлеуге арналған шотты төлемдердің кезеңі мен сомасын көрсетумен абоненттердің тізімін қоса бере отырып ұсынады. </w:t>
      </w:r>
    </w:p>
    <w:bookmarkEnd w:id="21"/>
    <w:bookmarkStart w:name="z23" w:id="22"/>
    <w:p>
      <w:pPr>
        <w:spacing w:after="0"/>
        <w:ind w:left="0"/>
        <w:jc w:val="both"/>
      </w:pPr>
      <w:r>
        <w:rPr>
          <w:rFonts w:ascii="Times New Roman"/>
          <w:b w:val="false"/>
          <w:i w:val="false"/>
          <w:color w:val="000000"/>
          <w:sz w:val="28"/>
        </w:rPr>
        <w:t xml:space="preserve">
      7. Уәкілетті орган тоқсан сайын, есепті тоқсаннан кейінгі айдың 5-күніне бюджетті атқару жөніндегі уәкілетті органға әлеуметтік тұрғыдан қорғалатын азаматтарға телекоммуникация қызметтерін көрсеткені үшін абоненттік төлемақы тарифінің көтерілуіне төленген өтемақы сомасы жөнінде ақпарат береді.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