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d1b8" w14:textId="4a8d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7 шілдедегі N 645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4 сәуірдегі N 469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N 645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2006 ж., N 25, 257-құжат) мынадай толықтырулар мен өзгерістер енгізілсін:
</w:t>
      </w:r>
      <w:r>
        <w:br/>
      </w:r>
      <w:r>
        <w:rPr>
          <w:rFonts w:ascii="Times New Roman"/>
          <w:b w:val="false"/>
          <w:i w:val="false"/>
          <w:color w:val="000000"/>
          <w:sz w:val="28"/>
        </w:rPr>
        <w:t>
      көрсетілген қаулымен бекітілген Агроөнеркәсіптік кешенді мамандандырылған ұйымдардың қатысуымен қолдау ережесінде:
</w:t>
      </w:r>
      <w:r>
        <w:br/>
      </w:r>
      <w:r>
        <w:rPr>
          <w:rFonts w:ascii="Times New Roman"/>
          <w:b w:val="false"/>
          <w:i w:val="false"/>
          <w:color w:val="000000"/>
          <w:sz w:val="28"/>
        </w:rPr>
        <w:t>
</w:t>
      </w:r>
      <w:r>
        <w:rPr>
          <w:rFonts w:ascii="Times New Roman"/>
          <w:b w:val="false"/>
          <w:i w:val="false"/>
          <w:color w:val="000000"/>
          <w:sz w:val="28"/>
        </w:rPr>
        <w:t>
      1-тармақ мынадай мазмұндағы 8) тармақшамен толықтырылсын:
</w:t>
      </w:r>
      <w:r>
        <w:br/>
      </w:r>
      <w:r>
        <w:rPr>
          <w:rFonts w:ascii="Times New Roman"/>
          <w:b w:val="false"/>
          <w:i w:val="false"/>
          <w:color w:val="000000"/>
          <w:sz w:val="28"/>
        </w:rPr>
        <w:t>
      "8) "ҚазАгроИнновация" акционерлік қоғамы".";
</w:t>
      </w:r>
      <w:r>
        <w:br/>
      </w:r>
      <w:r>
        <w:rPr>
          <w:rFonts w:ascii="Times New Roman"/>
          <w:b w:val="false"/>
          <w:i w:val="false"/>
          <w:color w:val="000000"/>
          <w:sz w:val="28"/>
        </w:rPr>
        <w:t>
</w:t>
      </w:r>
      <w:r>
        <w:rPr>
          <w:rFonts w:ascii="Times New Roman"/>
          <w:b w:val="false"/>
          <w:i w:val="false"/>
          <w:color w:val="000000"/>
          <w:sz w:val="28"/>
        </w:rPr>
        <w:t>
      3-тармақта "республикалық бюджеттік бағдарламалардың паспорттарында" деген сөздер "Қазақстан Республикасы Ауыл шаруашылығы министрлігінің (бұдан әрі - министрлік) Стратегиялық жоспарында"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5-тармақта "Қазақстан Республикасы Ауыл шаруашылығы министрлігіне (бұдан ірі — министрлік)" деген сөздер "министрлікке" деген сөзбен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9-бөліммен толықтырылсын:
</w:t>
      </w:r>
      <w:r>
        <w:br/>
      </w:r>
      <w:r>
        <w:rPr>
          <w:rFonts w:ascii="Times New Roman"/>
          <w:b w:val="false"/>
          <w:i w:val="false"/>
          <w:color w:val="000000"/>
          <w:sz w:val="28"/>
        </w:rPr>
        <w:t>
      "9. Агроөнеркәсіптік кешенді "ҚазАгроИнновация" акционерлік қоғамының қатысуымен қолдау тәртібі
</w:t>
      </w:r>
      <w:r>
        <w:br/>
      </w:r>
      <w:r>
        <w:rPr>
          <w:rFonts w:ascii="Times New Roman"/>
          <w:b w:val="false"/>
          <w:i w:val="false"/>
          <w:color w:val="000000"/>
          <w:sz w:val="28"/>
        </w:rPr>
        <w:t>
      55. Осы бөлімде мынадай негізгі ұғымдар пайдаланылады:
</w:t>
      </w:r>
      <w:r>
        <w:br/>
      </w:r>
      <w:r>
        <w:rPr>
          <w:rFonts w:ascii="Times New Roman"/>
          <w:b w:val="false"/>
          <w:i w:val="false"/>
          <w:color w:val="000000"/>
          <w:sz w:val="28"/>
        </w:rPr>
        <w:t>
      1) агроөнеркәсіптік кешен саласындағы білімді тарату жүйесі - ауыл шаруашылығы саласындағы әдістер мен технологияларды жетілдіруге, ауыл шаруашылығы өндірісінің тиімділігі мен кірістілігін арттыруға және агроөнеркәсіптік кешен субъектілеріне арналған оқыту және практикалық бағдаламаларды іске асыру жолымен ауылдық аумақтардың тұрақты экономикалық және әлеуметтік дамуын қамтамасыз етуге бағытталған шаралар жүйесі;
</w:t>
      </w:r>
      <w:r>
        <w:br/>
      </w:r>
      <w:r>
        <w:rPr>
          <w:rFonts w:ascii="Times New Roman"/>
          <w:b w:val="false"/>
          <w:i w:val="false"/>
          <w:color w:val="000000"/>
          <w:sz w:val="28"/>
        </w:rPr>
        <w:t>
      56. Агроөнеркәсіптік кешенді "ҚазАгроИнновация" акционерлік қоғамының (бұдан әрі - "ҚазАгроИнновация" АҚ) қатысуымен қолдау мынадай бағыттар бойынша жүзеге асырылады:
</w:t>
      </w:r>
      <w:r>
        <w:br/>
      </w:r>
      <w:r>
        <w:rPr>
          <w:rFonts w:ascii="Times New Roman"/>
          <w:b w:val="false"/>
          <w:i w:val="false"/>
          <w:color w:val="000000"/>
          <w:sz w:val="28"/>
        </w:rPr>
        <w:t>
      1) ғылыми және ғылыми-техникалық қызметті дамыту;
</w:t>
      </w:r>
      <w:r>
        <w:br/>
      </w:r>
      <w:r>
        <w:rPr>
          <w:rFonts w:ascii="Times New Roman"/>
          <w:b w:val="false"/>
          <w:i w:val="false"/>
          <w:color w:val="000000"/>
          <w:sz w:val="28"/>
        </w:rPr>
        <w:t>
      2) агроөнеркәсіптік кешен саласындағы инновациялық қызметті ынталандыру және дамыту;
</w:t>
      </w:r>
      <w:r>
        <w:br/>
      </w:r>
      <w:r>
        <w:rPr>
          <w:rFonts w:ascii="Times New Roman"/>
          <w:b w:val="false"/>
          <w:i w:val="false"/>
          <w:color w:val="000000"/>
          <w:sz w:val="28"/>
        </w:rPr>
        <w:t>
      3) агроөнеркәсіптік кешен саласында адам ресурстарын дамыту.
</w:t>
      </w:r>
      <w:r>
        <w:br/>
      </w:r>
      <w:r>
        <w:rPr>
          <w:rFonts w:ascii="Times New Roman"/>
          <w:b w:val="false"/>
          <w:i w:val="false"/>
          <w:color w:val="000000"/>
          <w:sz w:val="28"/>
        </w:rPr>
        <w:t>
      57. Агроөнеркәсіптік кешенді "ҚазАгроИнновация" АҚ қатысуымен қолдау заңнамада белгіленген тәртіппен:
</w:t>
      </w:r>
      <w:r>
        <w:br/>
      </w:r>
      <w:r>
        <w:rPr>
          <w:rFonts w:ascii="Times New Roman"/>
          <w:b w:val="false"/>
          <w:i w:val="false"/>
          <w:color w:val="000000"/>
          <w:sz w:val="28"/>
        </w:rPr>
        <w:t>
      1) қолданбалы ғылыми-зерттеулер жүргізу, жоғары бағалы өсімдіктер сорттарының, ауыл шаруашылығы жануарларының, құстар мен балықтардың тұқымдары мен түрлерінің тектік қорларын сақтау және дамыту жолдары арқылы агроөнеркәсіптік кешен саласында ғылыми және ғылыми-техникалық қызметтер көрсету;
</w:t>
      </w:r>
      <w:r>
        <w:br/>
      </w:r>
      <w:r>
        <w:rPr>
          <w:rFonts w:ascii="Times New Roman"/>
          <w:b w:val="false"/>
          <w:i w:val="false"/>
          <w:color w:val="000000"/>
          <w:sz w:val="28"/>
        </w:rPr>
        <w:t>
      2) инновациялық жобаларды қаржыландыруға қатысу, агроөнеркәсіптік кешенде инновациялық инфрақұрылымды құруға және дамытуға көмек көрсету, инновация, зияткерлік меншікті қорғау саласында халықаралық ынтымақтастықтың дамуына көмек көрсету арқылы ауыл шаруашылығы өндірісіне перспективалы агротехнологияларды енгізу (коммерцияландыру және трансферт (қарыз алу);
</w:t>
      </w:r>
      <w:r>
        <w:br/>
      </w:r>
      <w:r>
        <w:rPr>
          <w:rFonts w:ascii="Times New Roman"/>
          <w:b w:val="false"/>
          <w:i w:val="false"/>
          <w:color w:val="000000"/>
          <w:sz w:val="28"/>
        </w:rPr>
        <w:t>
      3) мамандандырылған инфрақұрылымды қалыптастыру мен дамыту және ауыл шаруашылығы тауарын өндірушілерді оқыту жолымен агроөнеркәсіптік кешен саласындағы білімді тарату саласында қызмет көрсету арқылы жүзеге асырылады.".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