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c9f73" w14:textId="fbc9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22 шілдедегі N 724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31 наурыздағы N 450 Қаулысы. Күші жойылды - Қазақстан Республикасы Үкіметінің 2010 жылғы 18 мамырдағы № 427 Қаулысымен</w:t>
      </w:r>
    </w:p>
    <w:p>
      <w:pPr>
        <w:spacing w:after="0"/>
        <w:ind w:left="0"/>
        <w:jc w:val="both"/>
      </w:pPr>
      <w:r>
        <w:rPr>
          <w:rFonts w:ascii="Times New Roman"/>
          <w:b w:val="false"/>
          <w:i w:val="false"/>
          <w:color w:val="ff0000"/>
          <w:sz w:val="28"/>
        </w:rPr>
        <w:t xml:space="preserve">      Ескерту. Күші жойылды - ҚР Үкіметінің 2010.05.18 </w:t>
      </w:r>
      <w:r>
        <w:rPr>
          <w:rFonts w:ascii="Times New Roman"/>
          <w:b w:val="false"/>
          <w:i w:val="false"/>
          <w:color w:val="ff0000"/>
          <w:sz w:val="28"/>
        </w:rPr>
        <w:t>№ 427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 xml:space="preserve">АУЛЫ ЕТЕДІ: </w:t>
      </w:r>
      <w:r>
        <w:br/>
      </w:r>
      <w:r>
        <w:rPr>
          <w:rFonts w:ascii="Times New Roman"/>
          <w:b w:val="false"/>
          <w:i w:val="false"/>
          <w:color w:val="000000"/>
          <w:sz w:val="28"/>
        </w:rPr>
        <w:t xml:space="preserve">
      1. "Қазақстан Республикасы Ақпараттандыру және байланыс жөніндегі агенттігінің мәселелері" туралы Қазақстан Республикасы Үкіметінің 2003 жылғы 22 шілдедегі N 724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2003 ж., N 30, 294-құжат)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Қазақстан Республикасы Ақпараттандыру және байланыс жөніндегі агенттігі туралы ережеде: </w:t>
      </w:r>
      <w:r>
        <w:br/>
      </w:r>
      <w:r>
        <w:rPr>
          <w:rFonts w:ascii="Times New Roman"/>
          <w:b w:val="false"/>
          <w:i w:val="false"/>
          <w:color w:val="000000"/>
          <w:sz w:val="28"/>
        </w:rPr>
        <w:t>
</w:t>
      </w:r>
      <w:r>
        <w:rPr>
          <w:rFonts w:ascii="Times New Roman"/>
          <w:b w:val="false"/>
          <w:i w:val="false"/>
          <w:color w:val="000000"/>
          <w:sz w:val="28"/>
        </w:rPr>
        <w:t xml:space="preserve">
      14-тармақта: </w:t>
      </w:r>
      <w:r>
        <w:br/>
      </w:r>
      <w:r>
        <w:rPr>
          <w:rFonts w:ascii="Times New Roman"/>
          <w:b w:val="false"/>
          <w:i w:val="false"/>
          <w:color w:val="000000"/>
          <w:sz w:val="28"/>
        </w:rPr>
        <w:t xml:space="preserve">
      он үшінші және он төртінші абзацтар мынадай редакцияда жазылсын: </w:t>
      </w:r>
      <w:r>
        <w:br/>
      </w:r>
      <w:r>
        <w:rPr>
          <w:rFonts w:ascii="Times New Roman"/>
          <w:b w:val="false"/>
          <w:i w:val="false"/>
          <w:color w:val="000000"/>
          <w:sz w:val="28"/>
        </w:rPr>
        <w:t xml:space="preserve">
      "телекоммуникация және почта байланысының жалпыға бірдей қолжетімді қызметі саласындағы табиғи монополиялар аясында және реттелетін нарықтарда реттеу мен бақылауды жүзеге асыру; </w:t>
      </w:r>
      <w:r>
        <w:br/>
      </w:r>
      <w:r>
        <w:rPr>
          <w:rFonts w:ascii="Times New Roman"/>
          <w:b w:val="false"/>
          <w:i w:val="false"/>
          <w:color w:val="000000"/>
          <w:sz w:val="28"/>
        </w:rPr>
        <w:t xml:space="preserve">
      телекоммуникация және почта байланысы саласында реттелетін нарық субъектілерінің тауарларына (жұмыстарына, қызметтеріне) бағаларды реттеу;"; </w:t>
      </w:r>
      <w:r>
        <w:br/>
      </w:r>
      <w:r>
        <w:rPr>
          <w:rFonts w:ascii="Times New Roman"/>
          <w:b w:val="false"/>
          <w:i w:val="false"/>
          <w:color w:val="000000"/>
          <w:sz w:val="28"/>
        </w:rPr>
        <w:t>
</w:t>
      </w:r>
      <w:r>
        <w:rPr>
          <w:rFonts w:ascii="Times New Roman"/>
          <w:b w:val="false"/>
          <w:i w:val="false"/>
          <w:color w:val="000000"/>
          <w:sz w:val="28"/>
        </w:rPr>
        <w:t xml:space="preserve">
      мынадай мазмұндағы он бесінші абзацпен толықтырылсын: </w:t>
      </w:r>
      <w:r>
        <w:br/>
      </w:r>
      <w:r>
        <w:rPr>
          <w:rFonts w:ascii="Times New Roman"/>
          <w:b w:val="false"/>
          <w:i w:val="false"/>
          <w:color w:val="000000"/>
          <w:sz w:val="28"/>
        </w:rPr>
        <w:t xml:space="preserve">
      "Қазақстан Республикасының Үкіметі айқындайтын тәртіппен Қазақстан Республикасының уәкілетті мемлекеттік органдарының, әскери басқару, ұлттық қауіпсіздік және ішкі істер органдарының мұқтаждықтары үшін техникалық құралдарды орналастыруға қажетті байланыс желілері мен арналарын, кәбілдік кәріздердегі арналар мен алаңдарды беру қызметтерінің бағалары (тарифтерін) реттеу;"; </w:t>
      </w:r>
      <w:r>
        <w:br/>
      </w:r>
      <w:r>
        <w:rPr>
          <w:rFonts w:ascii="Times New Roman"/>
          <w:b w:val="false"/>
          <w:i w:val="false"/>
          <w:color w:val="000000"/>
          <w:sz w:val="28"/>
        </w:rPr>
        <w:t>
</w:t>
      </w:r>
      <w:r>
        <w:rPr>
          <w:rFonts w:ascii="Times New Roman"/>
          <w:b w:val="false"/>
          <w:i w:val="false"/>
          <w:color w:val="000000"/>
          <w:sz w:val="28"/>
        </w:rPr>
        <w:t xml:space="preserve">
      жиырмасыншы абзац мынадай редакцияда жазылсын: </w:t>
      </w:r>
      <w:r>
        <w:br/>
      </w:r>
      <w:r>
        <w:rPr>
          <w:rFonts w:ascii="Times New Roman"/>
          <w:b w:val="false"/>
          <w:i w:val="false"/>
          <w:color w:val="000000"/>
          <w:sz w:val="28"/>
        </w:rPr>
        <w:t xml:space="preserve">
      "телекоммуникация желілері мен құралдарының техникалық үйлесімділігін қамтамасыз ететін нормаларды, байланыс қызметтерінің сапа көрсеткіштерін, тарифтеу бірліктері мөлшерлерін бекіту;"; </w:t>
      </w:r>
      <w:r>
        <w:br/>
      </w:r>
      <w:r>
        <w:rPr>
          <w:rFonts w:ascii="Times New Roman"/>
          <w:b w:val="false"/>
          <w:i w:val="false"/>
          <w:color w:val="000000"/>
          <w:sz w:val="28"/>
        </w:rPr>
        <w:t>
</w:t>
      </w:r>
      <w:r>
        <w:rPr>
          <w:rFonts w:ascii="Times New Roman"/>
          <w:b w:val="false"/>
          <w:i w:val="false"/>
          <w:color w:val="000000"/>
          <w:sz w:val="28"/>
        </w:rPr>
        <w:t xml:space="preserve">
      мынадай мазмұндағы елу тоғызыншы және алпысыншы абзацтармен толықтырылсын: </w:t>
      </w:r>
      <w:r>
        <w:br/>
      </w:r>
      <w:r>
        <w:rPr>
          <w:rFonts w:ascii="Times New Roman"/>
          <w:b w:val="false"/>
          <w:i w:val="false"/>
          <w:color w:val="000000"/>
          <w:sz w:val="28"/>
        </w:rPr>
        <w:t xml:space="preserve">
      "телекоммуникация және почта байланысы саласындағы реттелетін нарық субъектілерінің баға белгілеу тәртібін сақтауын бақылау; </w:t>
      </w:r>
      <w:r>
        <w:br/>
      </w:r>
      <w:r>
        <w:rPr>
          <w:rFonts w:ascii="Times New Roman"/>
          <w:b w:val="false"/>
          <w:i w:val="false"/>
          <w:color w:val="000000"/>
          <w:sz w:val="28"/>
        </w:rPr>
        <w:t xml:space="preserve">
      телекоммуникация және почта байланысы саласындағы реттелетін нарық субъектілерінің баға белгілеу мониторингін жүзеге асыру;"; </w:t>
      </w:r>
      <w:r>
        <w:br/>
      </w:r>
      <w:r>
        <w:rPr>
          <w:rFonts w:ascii="Times New Roman"/>
          <w:b w:val="false"/>
          <w:i w:val="false"/>
          <w:color w:val="000000"/>
          <w:sz w:val="28"/>
        </w:rPr>
        <w:t>
</w:t>
      </w:r>
      <w:r>
        <w:rPr>
          <w:rFonts w:ascii="Times New Roman"/>
          <w:b w:val="false"/>
          <w:i w:val="false"/>
          <w:color w:val="000000"/>
          <w:sz w:val="28"/>
        </w:rPr>
        <w:t xml:space="preserve">
      20-тармақта: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төртінші абзац алынып тасталсын; </w:t>
      </w:r>
      <w:r>
        <w:br/>
      </w:r>
      <w:r>
        <w:rPr>
          <w:rFonts w:ascii="Times New Roman"/>
          <w:b w:val="false"/>
          <w:i w:val="false"/>
          <w:color w:val="000000"/>
          <w:sz w:val="28"/>
        </w:rPr>
        <w:t xml:space="preserve">
      оныншы абзац мынадай редакцияда жазылсын: </w:t>
      </w:r>
      <w:r>
        <w:br/>
      </w:r>
      <w:r>
        <w:rPr>
          <w:rFonts w:ascii="Times New Roman"/>
          <w:b w:val="false"/>
          <w:i w:val="false"/>
          <w:color w:val="000000"/>
          <w:sz w:val="28"/>
        </w:rPr>
        <w:t xml:space="preserve">
      "телекоммуникация және почта байланысы саласындағы реттелетін нарық субъектілерінің тауарларына (жұмыстарына, қызметтеріне) бағаны реттеу туралы шешімдер қабылдау;".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