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3640" w14:textId="a393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жекелеген ерекше қорғалатын табиғи аумақтарының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ақпандағы N 122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"Ерекше қорғалатын табиғи аумақтар туралы" Қазақстан Республикасының 2006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Қазақстанның ерекше қорғауды талап ететін бірегей табиғи объектілері ретінде Қарағанды облысының флорасы мен фаунасының бағалы түрлерін, экожүйелерін сақтау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табиғи ресурстар және табиғат пайдалануды реттеу басқармасының "Қу ормандар мен жануарлар дүниесін қорғау шаруашылығы" мемлекеттік мекемесінің жалпы алаңы 14581 гектар жер учаскелері орман қоры жерлері санатынан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көрсетілген жер учаскелері мен Қарағанды облысы Қарқаралы ауданының аумағындағы жалпы алаңы 7216 гектар босалқы жерлер Қазақстан Республикасының жер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осы қаулыға қосымшаға сәйкес Қазақстан Республикасы Ауыл шаруашылығы министрлігі Орман және аңшылық шаруашылығы комитетінің "Қарқаралы мемлекеттік ұлттық табиғи паркі" мемлекеттік мекемесіне (бұдан әрі - мекеме) тұрақты жер пайдалануға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жер учаскелері босалқы жерлер және орман қорының жерлері санатынан ерекше қорғалатын табиғи аумақтар жерлері санатына ауыстырылсын, ал осы аумақта бар ормандар "мемлекеттік ұлттық табиғи парктер ормандары" қорғаныш санатына жатқызылсын.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облысының әкімдігі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мекеме жерлері төңірегінде күзет аймағын белгілеп, онда осы аймақ шегінде экологиялық жүйелердің жағдайына және қалпына келуіне теріс әсер ететін кез келген қызметке тыйым салсын және (немесе) шектесін.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 шаруашылығы мақсатындағы жерлерде жалпы алаңы 44660 гектар Қазақстан Республикасы Ауыл шаруашылығы министрлігі Орман және аңшылық шаруашылығы комитетінің республикалық маңызы бар "Белдеутас" (зоологиялық) мемлекеттік табиғи қаумалы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 Орман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аңшылық шаруашылығы комитетінің "Қарқаралы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ұлттық табиғи паркі" мемлекеттік мекемесіне Қарағанды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облысы Қарқаралы ауданының аумағында тұрақты жер </w:t>
      </w:r>
      <w:r>
        <w:br/>
      </w:r>
      <w:r>
        <w:rPr>
          <w:rFonts w:ascii="Times New Roman"/>
          <w:b/>
          <w:i w:val="false"/>
          <w:color w:val="000000"/>
        </w:rPr>
        <w:t xml:space="preserve">
пайдалануға берілетін жерлердің экспликациясы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гектармен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973"/>
        <w:gridCol w:w="1013"/>
        <w:gridCol w:w="1012"/>
        <w:gridCol w:w="1012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алаңы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орманды алқаптар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орманды алқаптар жиыны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ормансыз алқаптар 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ормансыз алқаптар жиыны 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көмкерген, барлығы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көмкермеген,барлығы 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шабындықтар 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жайылымдар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астында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жерлер 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шоқ ағаштар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дақылдары 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Орман қорының жерлері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(Қу ормандар мен жануарлар дүниесін қорғау шаруашылығы), Бақты орманшылығы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5143,5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4570,4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9714,4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359,6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2086,2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4866,6 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Қор жерлері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6337,7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7216 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21797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5143,5 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2537 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4570,9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9714,4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6697,3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2091,2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44,9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3228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12082,6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