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c44e" w14:textId="a67c4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 орналастыру үшін материалдық емес активтерді қоспағанда, рұқсат етілген қаржы құралдарының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28 қаңтардағы N 66 Қаулысы. Күші жойылды - Қазақстан Республикасы Үкіметінің 2025 жылғы 21 мамырдағы № 353 қаулысымен</w:t>
      </w:r>
    </w:p>
    <w:p>
      <w:pPr>
        <w:spacing w:after="0"/>
        <w:ind w:left="0"/>
        <w:jc w:val="both"/>
      </w:pPr>
      <w:r>
        <w:rPr>
          <w:rFonts w:ascii="Times New Roman"/>
          <w:b w:val="false"/>
          <w:i w:val="false"/>
          <w:color w:val="ff0000"/>
          <w:sz w:val="28"/>
        </w:rPr>
        <w:t xml:space="preserve">
      Ескерту. Күші жойылды - ҚР Үкіметінің 21.05.2025 </w:t>
      </w:r>
      <w:r>
        <w:rPr>
          <w:rFonts w:ascii="Times New Roman"/>
          <w:b w:val="false"/>
          <w:i w:val="false"/>
          <w:color w:val="ff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енгізіледi және 01.01.2025 бастап туындаған құқықтық қатынастарға қолданылады) қаулысымен.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Республикасының Ұлттық қорын орналастыру үшін материалдық емес активтерді қоспағанда, рұқсат етілген қаржы құралдарының тізбесі бекітілсін. </w:t>
      </w:r>
    </w:p>
    <w:bookmarkEnd w:id="0"/>
    <w:bookmarkStart w:name="z2" w:id="1"/>
    <w:p>
      <w:pPr>
        <w:spacing w:after="0"/>
        <w:ind w:left="0"/>
        <w:jc w:val="both"/>
      </w:pPr>
      <w:r>
        <w:rPr>
          <w:rFonts w:ascii="Times New Roman"/>
          <w:b w:val="false"/>
          <w:i w:val="false"/>
          <w:color w:val="000000"/>
          <w:sz w:val="28"/>
        </w:rPr>
        <w:t xml:space="preserve">
      2. Мыналардың күші жойылды деп танылсын: </w:t>
      </w:r>
    </w:p>
    <w:bookmarkEnd w:id="1"/>
    <w:p>
      <w:pPr>
        <w:spacing w:after="0"/>
        <w:ind w:left="0"/>
        <w:jc w:val="both"/>
      </w:pPr>
      <w:r>
        <w:rPr>
          <w:rFonts w:ascii="Times New Roman"/>
          <w:b w:val="false"/>
          <w:i w:val="false"/>
          <w:color w:val="000000"/>
          <w:sz w:val="28"/>
        </w:rPr>
        <w:t xml:space="preserve">
      1) "Қазақстан Республикасының Ұлттық қорын орналастыру үшін рұқсат етілген материалдық емес активтерді қоспағанда, шетелдік қаржы құралдарының тізбесін бекіту туралы" Қазақстан Республикасы Үкіметінің 2004 жылғы 26 қарашадағы N 1236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46, 584-құжат); </w:t>
      </w:r>
    </w:p>
    <w:bookmarkStart w:name="z3" w:id="2"/>
    <w:p>
      <w:pPr>
        <w:spacing w:after="0"/>
        <w:ind w:left="0"/>
        <w:jc w:val="both"/>
      </w:pPr>
      <w:r>
        <w:rPr>
          <w:rFonts w:ascii="Times New Roman"/>
          <w:b w:val="false"/>
          <w:i w:val="false"/>
          <w:color w:val="000000"/>
          <w:sz w:val="28"/>
        </w:rPr>
        <w:t xml:space="preserve">
      2) "Қазақстан Республикасының Үкіметінің 2004 жылғы 26 қарашадағы № 1236 қаулысына өзгерістер мен толықтыру енгізу туралы" Қазақстан Республикасы Үкіметінің 2006 жылғы 11 қазандағы № 977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2006 ж., № 37, 413-құжат). </w:t>
      </w:r>
    </w:p>
    <w:bookmarkEnd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28 қаңтардағы</w:t>
            </w:r>
            <w:r>
              <w:br/>
            </w:r>
            <w:r>
              <w:rPr>
                <w:rFonts w:ascii="Times New Roman"/>
                <w:b w:val="false"/>
                <w:i w:val="false"/>
                <w:color w:val="000000"/>
                <w:sz w:val="20"/>
              </w:rPr>
              <w:t>N 66 қаулысымен</w:t>
            </w:r>
            <w:r>
              <w:br/>
            </w:r>
            <w:r>
              <w:rPr>
                <w:rFonts w:ascii="Times New Roman"/>
                <w:b w:val="false"/>
                <w:i w:val="false"/>
                <w:color w:val="000000"/>
                <w:sz w:val="20"/>
              </w:rPr>
              <w:t>бекітілген</w:t>
            </w:r>
          </w:p>
        </w:tc>
      </w:tr>
    </w:tbl>
    <w:p>
      <w:pPr>
        <w:spacing w:after="0"/>
        <w:ind w:left="0"/>
        <w:jc w:val="both"/>
      </w:pPr>
      <w:bookmarkStart w:name="z4" w:id="3"/>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қорын</w:t>
      </w:r>
      <w:r>
        <w:rPr>
          <w:rFonts w:ascii="Times New Roman"/>
          <w:b w:val="false"/>
          <w:i w:val="false"/>
          <w:color w:val="000000"/>
          <w:sz w:val="28"/>
        </w:rPr>
        <w:t xml:space="preserve"> </w:t>
      </w:r>
      <w:r>
        <w:rPr>
          <w:rFonts w:ascii="Times New Roman"/>
          <w:b/>
          <w:i w:val="false"/>
          <w:color w:val="000000"/>
          <w:sz w:val="28"/>
        </w:rPr>
        <w:t>орналастыру</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материалдық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активтерді</w:t>
      </w:r>
      <w:r>
        <w:rPr>
          <w:rFonts w:ascii="Times New Roman"/>
          <w:b w:val="false"/>
          <w:i w:val="false"/>
          <w:color w:val="000000"/>
          <w:sz w:val="28"/>
        </w:rPr>
        <w:t xml:space="preserve"> </w:t>
      </w:r>
      <w:r>
        <w:rPr>
          <w:rFonts w:ascii="Times New Roman"/>
          <w:b/>
          <w:i w:val="false"/>
          <w:color w:val="000000"/>
          <w:sz w:val="28"/>
        </w:rPr>
        <w:t>қоспағанда</w:t>
      </w:r>
      <w:r>
        <w:rPr>
          <w:rFonts w:ascii="Times New Roman"/>
          <w:b/>
          <w:i w:val="false"/>
          <w:color w:val="000000"/>
          <w:sz w:val="28"/>
        </w:rPr>
        <w:t xml:space="preserve">, </w:t>
      </w:r>
      <w:r>
        <w:rPr>
          <w:rFonts w:ascii="Times New Roman"/>
          <w:b/>
          <w:i w:val="false"/>
          <w:color w:val="000000"/>
          <w:sz w:val="28"/>
        </w:rPr>
        <w:t>рұқсат</w:t>
      </w:r>
      <w:r>
        <w:rPr>
          <w:rFonts w:ascii="Times New Roman"/>
          <w:b w:val="false"/>
          <w:i w:val="false"/>
          <w:color w:val="000000"/>
          <w:sz w:val="28"/>
        </w:rPr>
        <w:t xml:space="preserve"> </w:t>
      </w:r>
      <w:r>
        <w:rPr>
          <w:rFonts w:ascii="Times New Roman"/>
          <w:b/>
          <w:i w:val="false"/>
          <w:color w:val="000000"/>
          <w:sz w:val="28"/>
        </w:rPr>
        <w:t>етілген</w:t>
      </w:r>
      <w:r>
        <w:rPr>
          <w:rFonts w:ascii="Times New Roman"/>
          <w:b w:val="false"/>
          <w:i w:val="false"/>
          <w:color w:val="000000"/>
          <w:sz w:val="28"/>
        </w:rPr>
        <w:t xml:space="preserve"> </w:t>
      </w:r>
      <w:r>
        <w:rPr>
          <w:rFonts w:ascii="Times New Roman"/>
          <w:b/>
          <w:i w:val="false"/>
          <w:color w:val="000000"/>
          <w:sz w:val="28"/>
        </w:rPr>
        <w:t>қаржы</w:t>
      </w:r>
      <w:r>
        <w:rPr>
          <w:rFonts w:ascii="Times New Roman"/>
          <w:b w:val="false"/>
          <w:i w:val="false"/>
          <w:color w:val="000000"/>
          <w:sz w:val="28"/>
        </w:rPr>
        <w:t xml:space="preserve"> </w:t>
      </w:r>
      <w:r>
        <w:rPr>
          <w:rFonts w:ascii="Times New Roman"/>
          <w:b/>
          <w:i w:val="false"/>
          <w:color w:val="000000"/>
          <w:sz w:val="28"/>
        </w:rPr>
        <w:t>құралдарының</w:t>
      </w:r>
      <w:r>
        <w:rPr>
          <w:rFonts w:ascii="Times New Roman"/>
          <w:b w:val="false"/>
          <w:i w:val="false"/>
          <w:color w:val="000000"/>
          <w:sz w:val="28"/>
        </w:rPr>
        <w:t xml:space="preserve"> </w:t>
      </w:r>
    </w:p>
    <w:bookmarkEnd w:id="3"/>
    <w:p>
      <w:pPr>
        <w:spacing w:after="0"/>
        <w:ind w:left="0"/>
        <w:jc w:val="both"/>
      </w:pPr>
      <w:r>
        <w:rPr>
          <w:rFonts w:ascii="Times New Roman"/>
          <w:b/>
          <w:i w:val="false"/>
          <w:color w:val="000000"/>
          <w:sz w:val="28"/>
        </w:rPr>
        <w:t>тізбесі</w:t>
      </w:r>
    </w:p>
    <w:p>
      <w:pPr>
        <w:spacing w:after="0"/>
        <w:ind w:left="0"/>
        <w:jc w:val="both"/>
      </w:pPr>
      <w:r>
        <w:rPr>
          <w:rFonts w:ascii="Times New Roman"/>
          <w:b w:val="false"/>
          <w:i w:val="false"/>
          <w:color w:val="ff0000"/>
          <w:sz w:val="28"/>
        </w:rPr>
        <w:t xml:space="preserve">
      Ескерту. Тізбе жаңа редакцияда – ҚР Үкіметінің 30.06.2017 </w:t>
      </w:r>
      <w:r>
        <w:rPr>
          <w:rFonts w:ascii="Times New Roman"/>
          <w:b w:val="false"/>
          <w:i w:val="false"/>
          <w:color w:val="ff0000"/>
          <w:sz w:val="28"/>
        </w:rPr>
        <w:t>№ 403</w:t>
      </w:r>
      <w:r>
        <w:rPr>
          <w:rFonts w:ascii="Times New Roman"/>
          <w:b w:val="false"/>
          <w:i w:val="false"/>
          <w:color w:val="ff0000"/>
          <w:sz w:val="28"/>
        </w:rPr>
        <w:t xml:space="preserve"> қаулысымен; өзгерістер енгізілді - ҚР Үкіметінің 30.12.2022 </w:t>
      </w:r>
      <w:r>
        <w:rPr>
          <w:rFonts w:ascii="Times New Roman"/>
          <w:b w:val="false"/>
          <w:i w:val="false"/>
          <w:color w:val="ff0000"/>
          <w:sz w:val="28"/>
        </w:rPr>
        <w:t>№ 1115</w:t>
      </w:r>
      <w:r>
        <w:rPr>
          <w:rFonts w:ascii="Times New Roman"/>
          <w:b w:val="false"/>
          <w:i w:val="false"/>
          <w:color w:val="ff0000"/>
          <w:sz w:val="28"/>
        </w:rPr>
        <w:t xml:space="preserve">; 29.09.2023 </w:t>
      </w:r>
      <w:r>
        <w:rPr>
          <w:rFonts w:ascii="Times New Roman"/>
          <w:b w:val="false"/>
          <w:i w:val="false"/>
          <w:color w:val="ff0000"/>
          <w:sz w:val="28"/>
        </w:rPr>
        <w:t>№ 845</w:t>
      </w:r>
      <w:r>
        <w:rPr>
          <w:rFonts w:ascii="Times New Roman"/>
          <w:b w:val="false"/>
          <w:i w:val="false"/>
          <w:color w:val="ff0000"/>
          <w:sz w:val="28"/>
        </w:rPr>
        <w:t xml:space="preserve">; 14.06.2024 </w:t>
      </w:r>
      <w:r>
        <w:rPr>
          <w:rFonts w:ascii="Times New Roman"/>
          <w:b w:val="false"/>
          <w:i w:val="false"/>
          <w:color w:val="ff0000"/>
          <w:sz w:val="28"/>
        </w:rPr>
        <w:t>№ 470</w:t>
      </w:r>
      <w:r>
        <w:rPr>
          <w:rFonts w:ascii="Times New Roman"/>
          <w:b w:val="false"/>
          <w:i w:val="false"/>
          <w:color w:val="ff0000"/>
          <w:sz w:val="28"/>
        </w:rPr>
        <w:t xml:space="preserve"> қаулыларымен.</w:t>
      </w:r>
    </w:p>
    <w:bookmarkStart w:name="z8" w:id="4"/>
    <w:p>
      <w:pPr>
        <w:spacing w:after="0"/>
        <w:ind w:left="0"/>
        <w:jc w:val="both"/>
      </w:pPr>
      <w:r>
        <w:rPr>
          <w:rFonts w:ascii="Times New Roman"/>
          <w:b w:val="false"/>
          <w:i w:val="false"/>
          <w:color w:val="000000"/>
          <w:sz w:val="28"/>
        </w:rPr>
        <w:t>
      1. Шетелдік қаржы құралдары, оның ішінде шетелдік қаржы нарықтарында айналыстағы құралдар:</w:t>
      </w:r>
    </w:p>
    <w:bookmarkEnd w:id="4"/>
    <w:bookmarkStart w:name="z9" w:id="5"/>
    <w:p>
      <w:pPr>
        <w:spacing w:after="0"/>
        <w:ind w:left="0"/>
        <w:jc w:val="both"/>
      </w:pPr>
      <w:r>
        <w:rPr>
          <w:rFonts w:ascii="Times New Roman"/>
          <w:b w:val="false"/>
          <w:i w:val="false"/>
          <w:color w:val="000000"/>
          <w:sz w:val="28"/>
        </w:rPr>
        <w:t>
      1) мемлекеттік және агенттік бағалы қағаздар;</w:t>
      </w:r>
    </w:p>
    <w:bookmarkEnd w:id="5"/>
    <w:bookmarkStart w:name="z10" w:id="6"/>
    <w:p>
      <w:pPr>
        <w:spacing w:after="0"/>
        <w:ind w:left="0"/>
        <w:jc w:val="both"/>
      </w:pPr>
      <w:r>
        <w:rPr>
          <w:rFonts w:ascii="Times New Roman"/>
          <w:b w:val="false"/>
          <w:i w:val="false"/>
          <w:color w:val="000000"/>
          <w:sz w:val="28"/>
        </w:rPr>
        <w:t>
      2) мемлекеттік және агенттік бағалы қағаздарға инвестициялау шеңберінде муниципалдық бағалы қағаздар;</w:t>
      </w:r>
    </w:p>
    <w:bookmarkEnd w:id="6"/>
    <w:bookmarkStart w:name="z11" w:id="7"/>
    <w:p>
      <w:pPr>
        <w:spacing w:after="0"/>
        <w:ind w:left="0"/>
        <w:jc w:val="both"/>
      </w:pPr>
      <w:r>
        <w:rPr>
          <w:rFonts w:ascii="Times New Roman"/>
          <w:b w:val="false"/>
          <w:i w:val="false"/>
          <w:color w:val="000000"/>
          <w:sz w:val="28"/>
        </w:rPr>
        <w:t>
      3) халықаралық қаржы ұйымдарының (ХҚҰ) бағалы қағаздары;</w:t>
      </w:r>
    </w:p>
    <w:bookmarkEnd w:id="7"/>
    <w:bookmarkStart w:name="z12" w:id="8"/>
    <w:p>
      <w:pPr>
        <w:spacing w:after="0"/>
        <w:ind w:left="0"/>
        <w:jc w:val="both"/>
      </w:pPr>
      <w:r>
        <w:rPr>
          <w:rFonts w:ascii="Times New Roman"/>
          <w:b w:val="false"/>
          <w:i w:val="false"/>
          <w:color w:val="000000"/>
          <w:sz w:val="28"/>
        </w:rPr>
        <w:t>
      4) корпоративтік бағалы қағаздар;</w:t>
      </w:r>
    </w:p>
    <w:bookmarkEnd w:id="8"/>
    <w:bookmarkStart w:name="z13" w:id="9"/>
    <w:p>
      <w:pPr>
        <w:spacing w:after="0"/>
        <w:ind w:left="0"/>
        <w:jc w:val="both"/>
      </w:pPr>
      <w:r>
        <w:rPr>
          <w:rFonts w:ascii="Times New Roman"/>
          <w:b w:val="false"/>
          <w:i w:val="false"/>
          <w:color w:val="000000"/>
          <w:sz w:val="28"/>
        </w:rPr>
        <w:t>
      5) корпоративтік бағалы қағаздарға инвестициялау шеңберінде айырбасталатын бағалы қағаздар;</w:t>
      </w:r>
    </w:p>
    <w:bookmarkEnd w:id="9"/>
    <w:bookmarkStart w:name="z14" w:id="10"/>
    <w:p>
      <w:pPr>
        <w:spacing w:after="0"/>
        <w:ind w:left="0"/>
        <w:jc w:val="both"/>
      </w:pPr>
      <w:r>
        <w:rPr>
          <w:rFonts w:ascii="Times New Roman"/>
          <w:b w:val="false"/>
          <w:i w:val="false"/>
          <w:color w:val="000000"/>
          <w:sz w:val="28"/>
        </w:rPr>
        <w:t>
      6) жылжымайтын мүлік (MBS) және активтер (ABS) кепілдікке қойылған бағалы қағаздар;</w:t>
      </w:r>
    </w:p>
    <w:bookmarkEnd w:id="10"/>
    <w:bookmarkStart w:name="z15" w:id="11"/>
    <w:p>
      <w:pPr>
        <w:spacing w:after="0"/>
        <w:ind w:left="0"/>
        <w:jc w:val="both"/>
      </w:pPr>
      <w:r>
        <w:rPr>
          <w:rFonts w:ascii="Times New Roman"/>
          <w:b w:val="false"/>
          <w:i w:val="false"/>
          <w:color w:val="000000"/>
          <w:sz w:val="28"/>
        </w:rPr>
        <w:t>
      7) акциялар;</w:t>
      </w:r>
    </w:p>
    <w:bookmarkEnd w:id="11"/>
    <w:bookmarkStart w:name="z16" w:id="12"/>
    <w:p>
      <w:pPr>
        <w:spacing w:after="0"/>
        <w:ind w:left="0"/>
        <w:jc w:val="both"/>
      </w:pPr>
      <w:r>
        <w:rPr>
          <w:rFonts w:ascii="Times New Roman"/>
          <w:b w:val="false"/>
          <w:i w:val="false"/>
          <w:color w:val="000000"/>
          <w:sz w:val="28"/>
        </w:rPr>
        <w:t>
      8) репо және кері репо операциялары;</w:t>
      </w:r>
    </w:p>
    <w:bookmarkEnd w:id="12"/>
    <w:bookmarkStart w:name="z17" w:id="13"/>
    <w:p>
      <w:pPr>
        <w:spacing w:after="0"/>
        <w:ind w:left="0"/>
        <w:jc w:val="both"/>
      </w:pPr>
      <w:r>
        <w:rPr>
          <w:rFonts w:ascii="Times New Roman"/>
          <w:b w:val="false"/>
          <w:i w:val="false"/>
          <w:color w:val="000000"/>
          <w:sz w:val="28"/>
        </w:rPr>
        <w:t>
      9) шетел валютасындағы және алтындағы депозиттер (салымдар);</w:t>
      </w:r>
    </w:p>
    <w:bookmarkEnd w:id="13"/>
    <w:bookmarkStart w:name="z18" w:id="14"/>
    <w:p>
      <w:pPr>
        <w:spacing w:after="0"/>
        <w:ind w:left="0"/>
        <w:jc w:val="both"/>
      </w:pPr>
      <w:r>
        <w:rPr>
          <w:rFonts w:ascii="Times New Roman"/>
          <w:b w:val="false"/>
          <w:i w:val="false"/>
          <w:color w:val="000000"/>
          <w:sz w:val="28"/>
        </w:rPr>
        <w:t>
      10) кепіл арқылы бағалы қағаздарды қарызға беру (securities lending);</w:t>
      </w:r>
    </w:p>
    <w:bookmarkEnd w:id="14"/>
    <w:bookmarkStart w:name="z19" w:id="15"/>
    <w:p>
      <w:pPr>
        <w:spacing w:after="0"/>
        <w:ind w:left="0"/>
        <w:jc w:val="both"/>
      </w:pPr>
      <w:r>
        <w:rPr>
          <w:rFonts w:ascii="Times New Roman"/>
          <w:b w:val="false"/>
          <w:i w:val="false"/>
          <w:color w:val="000000"/>
          <w:sz w:val="28"/>
        </w:rPr>
        <w:t>
      11) туынды қаржы құралдары;</w:t>
      </w:r>
    </w:p>
    <w:bookmarkEnd w:id="15"/>
    <w:bookmarkStart w:name="z20" w:id="16"/>
    <w:p>
      <w:pPr>
        <w:spacing w:after="0"/>
        <w:ind w:left="0"/>
        <w:jc w:val="both"/>
      </w:pPr>
      <w:r>
        <w:rPr>
          <w:rFonts w:ascii="Times New Roman"/>
          <w:b w:val="false"/>
          <w:i w:val="false"/>
          <w:color w:val="000000"/>
          <w:sz w:val="28"/>
        </w:rPr>
        <w:t>
      12) құрылымдық өнімдер;</w:t>
      </w:r>
    </w:p>
    <w:bookmarkEnd w:id="16"/>
    <w:bookmarkStart w:name="z21" w:id="17"/>
    <w:p>
      <w:pPr>
        <w:spacing w:after="0"/>
        <w:ind w:left="0"/>
        <w:jc w:val="both"/>
      </w:pPr>
      <w:r>
        <w:rPr>
          <w:rFonts w:ascii="Times New Roman"/>
          <w:b w:val="false"/>
          <w:i w:val="false"/>
          <w:color w:val="000000"/>
          <w:sz w:val="28"/>
        </w:rPr>
        <w:t>
      13) валюталар;</w:t>
      </w:r>
    </w:p>
    <w:bookmarkEnd w:id="17"/>
    <w:bookmarkStart w:name="z22" w:id="18"/>
    <w:p>
      <w:pPr>
        <w:spacing w:after="0"/>
        <w:ind w:left="0"/>
        <w:jc w:val="both"/>
      </w:pPr>
      <w:r>
        <w:rPr>
          <w:rFonts w:ascii="Times New Roman"/>
          <w:b w:val="false"/>
          <w:i w:val="false"/>
          <w:color w:val="000000"/>
          <w:sz w:val="28"/>
        </w:rPr>
        <w:t>
      14) ақша нарығы қорлары;</w:t>
      </w:r>
    </w:p>
    <w:bookmarkEnd w:id="18"/>
    <w:bookmarkStart w:name="z23" w:id="19"/>
    <w:p>
      <w:pPr>
        <w:spacing w:after="0"/>
        <w:ind w:left="0"/>
        <w:jc w:val="both"/>
      </w:pPr>
      <w:r>
        <w:rPr>
          <w:rFonts w:ascii="Times New Roman"/>
          <w:b w:val="false"/>
          <w:i w:val="false"/>
          <w:color w:val="000000"/>
          <w:sz w:val="28"/>
        </w:rPr>
        <w:t>
      15) құймадағы және металл шоттардағы алтын;</w:t>
      </w:r>
    </w:p>
    <w:bookmarkEnd w:id="19"/>
    <w:bookmarkStart w:name="z24" w:id="20"/>
    <w:p>
      <w:pPr>
        <w:spacing w:after="0"/>
        <w:ind w:left="0"/>
        <w:jc w:val="both"/>
      </w:pPr>
      <w:r>
        <w:rPr>
          <w:rFonts w:ascii="Times New Roman"/>
          <w:b w:val="false"/>
          <w:i w:val="false"/>
          <w:color w:val="000000"/>
          <w:sz w:val="28"/>
        </w:rPr>
        <w:t>
      16) биржалық инвестициялық қорлар (ETFs);</w:t>
      </w:r>
    </w:p>
    <w:bookmarkEnd w:id="20"/>
    <w:bookmarkStart w:name="z25" w:id="21"/>
    <w:p>
      <w:pPr>
        <w:spacing w:after="0"/>
        <w:ind w:left="0"/>
        <w:jc w:val="both"/>
      </w:pPr>
      <w:r>
        <w:rPr>
          <w:rFonts w:ascii="Times New Roman"/>
          <w:b w:val="false"/>
          <w:i w:val="false"/>
          <w:color w:val="000000"/>
          <w:sz w:val="28"/>
        </w:rPr>
        <w:t>
      17) балама құралдар;</w:t>
      </w:r>
    </w:p>
    <w:bookmarkEnd w:id="21"/>
    <w:bookmarkStart w:name="z26" w:id="22"/>
    <w:p>
      <w:pPr>
        <w:spacing w:after="0"/>
        <w:ind w:left="0"/>
        <w:jc w:val="both"/>
      </w:pPr>
      <w:r>
        <w:rPr>
          <w:rFonts w:ascii="Times New Roman"/>
          <w:b w:val="false"/>
          <w:i w:val="false"/>
          <w:color w:val="000000"/>
          <w:sz w:val="28"/>
        </w:rPr>
        <w:t>
      18) арнайы мақсаттағы компаниялар мен әріптестіктердің акциялары мен үлестері (SPV – special purpose vehicle).</w:t>
      </w:r>
    </w:p>
    <w:bookmarkEnd w:id="22"/>
    <w:bookmarkStart w:name="z27" w:id="23"/>
    <w:p>
      <w:pPr>
        <w:spacing w:after="0"/>
        <w:ind w:left="0"/>
        <w:jc w:val="both"/>
      </w:pPr>
      <w:r>
        <w:rPr>
          <w:rFonts w:ascii="Times New Roman"/>
          <w:b w:val="false"/>
          <w:i w:val="false"/>
          <w:color w:val="000000"/>
          <w:sz w:val="28"/>
        </w:rPr>
        <w:t>
      2. Қазақстандық қаржы құралдары:</w:t>
      </w:r>
    </w:p>
    <w:bookmarkEnd w:id="23"/>
    <w:bookmarkStart w:name="z28" w:id="24"/>
    <w:p>
      <w:pPr>
        <w:spacing w:after="0"/>
        <w:ind w:left="0"/>
        <w:jc w:val="both"/>
      </w:pPr>
      <w:r>
        <w:rPr>
          <w:rFonts w:ascii="Times New Roman"/>
          <w:b w:val="false"/>
          <w:i w:val="false"/>
          <w:color w:val="000000"/>
          <w:sz w:val="28"/>
        </w:rPr>
        <w:t>
      1) Қазақстан Республикасы Президентінің тікелей тапсырмасы бойынша іске асырылатын стратегиялық инфрақұрылымдық жобаларды іске асыру үшін шығарылатын "Самұрық-Қазына" ұлттық әл-ауқат қоры" акционерлік қоғамының борыштық бағалы қағаздары;</w:t>
      </w:r>
    </w:p>
    <w:bookmarkEnd w:id="24"/>
    <w:bookmarkStart w:name="z29" w:id="25"/>
    <w:p>
      <w:pPr>
        <w:spacing w:after="0"/>
        <w:ind w:left="0"/>
        <w:jc w:val="both"/>
      </w:pPr>
      <w:r>
        <w:rPr>
          <w:rFonts w:ascii="Times New Roman"/>
          <w:b w:val="false"/>
          <w:i w:val="false"/>
          <w:color w:val="000000"/>
          <w:sz w:val="28"/>
        </w:rPr>
        <w:t>
      2) Халықаралық SPO (Secondary public offering) жүргізу кезінде Қазақстан Республикасы Ұлттық қорының үлесін басым түрде өткізу құқығымен республикалық бюджетті қаржыландыру үшін Қазақстан Республикасы Үкіметінің шешімі бойынша нарықтық құнына дисконтпен "ҚазМұнайГаз" ұлттық компаниясы" акционерлік қоғамының және "Қазатомөнеркәсіп" ұлттық атом компаниясы" акционерлік қоғамының акциялары.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2-тармақпен толықтырылды - ҚР Үкіметінің 30.12.2022 </w:t>
      </w:r>
      <w:r>
        <w:rPr>
          <w:rFonts w:ascii="Times New Roman"/>
          <w:b w:val="false"/>
          <w:i w:val="false"/>
          <w:color w:val="000000"/>
          <w:sz w:val="28"/>
        </w:rPr>
        <w:t>№ 1115</w:t>
      </w:r>
      <w:r>
        <w:rPr>
          <w:rFonts w:ascii="Times New Roman"/>
          <w:b w:val="false"/>
          <w:i w:val="false"/>
          <w:color w:val="ff0000"/>
          <w:sz w:val="28"/>
        </w:rPr>
        <w:t xml:space="preserve"> қаулысымен; жаңа редакцияда - ҚР Үкіметінің 29.09.2023 </w:t>
      </w:r>
      <w:r>
        <w:rPr>
          <w:rFonts w:ascii="Times New Roman"/>
          <w:b w:val="false"/>
          <w:i w:val="false"/>
          <w:color w:val="000000"/>
          <w:sz w:val="28"/>
        </w:rPr>
        <w:t>№ 845</w:t>
      </w:r>
      <w:r>
        <w:rPr>
          <w:rFonts w:ascii="Times New Roman"/>
          <w:b w:val="false"/>
          <w:i w:val="false"/>
          <w:color w:val="ff0000"/>
          <w:sz w:val="28"/>
        </w:rPr>
        <w:t xml:space="preserve"> қаулысымен; өзгеріс енгізілді - ҚР Үкіметінің 14.06.2024 </w:t>
      </w:r>
      <w:r>
        <w:rPr>
          <w:rFonts w:ascii="Times New Roman"/>
          <w:b w:val="false"/>
          <w:i w:val="false"/>
          <w:color w:val="000000"/>
          <w:sz w:val="28"/>
        </w:rPr>
        <w:t>№ 470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